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2D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handle multiple queries of the following type:</w:t>
      </w:r>
    </w:p>
    <w:p>
      <w:pPr>
        <w:pStyle w:val="Compact"/>
        <w:numPr>
          <w:ilvl w:val="0"/>
          <w:numId w:val="1001"/>
        </w:numPr>
      </w:pPr>
      <w:r>
        <w:t xml:space="preserve">Calculate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elements of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inside the rectangle defined by its</w:t>
      </w:r>
      <w:r>
        <w:t xml:space="preserve"> </w:t>
      </w:r>
      <w:r>
        <w:rPr>
          <w:b/>
          <w:bCs/>
        </w:rPr>
        <w:t xml:space="preserve">upper left corner</w:t>
      </w:r>
      <w:r>
        <w:t xml:space="preserve"> </w:t>
      </w:r>
      <w:r>
        <w:rPr>
          <w:rStyle w:val="VerbatimChar"/>
        </w:rPr>
        <w:t xml:space="preserve">(row1, col1)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lower right corner</w:t>
      </w:r>
      <w:r>
        <w:t xml:space="preserve"> </w:t>
      </w:r>
      <w:r>
        <w:rPr>
          <w:rStyle w:val="VerbatimChar"/>
        </w:rPr>
        <w:t xml:space="preserve">(row2, col2)</w:t>
      </w:r>
      <w:r>
        <w:t xml:space="preserve">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NumMatrix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NumMatrix(int[][] matrix)</w:t>
      </w:r>
      <w:r>
        <w:t xml:space="preserve"> </w:t>
      </w:r>
      <w:r>
        <w:t xml:space="preserve">Initializes the object with the integer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sumRegion(int row1, int col1, int row2, int col2)</w:t>
      </w:r>
      <w:r>
        <w:t xml:space="preserve"> </w:t>
      </w:r>
      <w:r>
        <w:t xml:space="preserve">Returns 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the elements of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inside the rectangle defined by its</w:t>
      </w:r>
      <w:r>
        <w:t xml:space="preserve"> </w:t>
      </w:r>
      <w:r>
        <w:rPr>
          <w:b/>
          <w:bCs/>
        </w:rPr>
        <w:t xml:space="preserve">upper left corner</w:t>
      </w:r>
      <w:r>
        <w:t xml:space="preserve"> </w:t>
      </w:r>
      <w:r>
        <w:rPr>
          <w:rStyle w:val="VerbatimChar"/>
        </w:rPr>
        <w:t xml:space="preserve">(row1, col1)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lower right corner</w:t>
      </w:r>
      <w:r>
        <w:t xml:space="preserve"> </w:t>
      </w:r>
      <w:r>
        <w:rPr>
          <w:rStyle w:val="VerbatimChar"/>
        </w:rPr>
        <w:t xml:space="preserve">(row2, col2)</w:t>
      </w:r>
      <w:r>
        <w:t xml:space="preserve">.</w:t>
      </w:r>
    </w:p>
    <w:p>
      <w:pPr>
        <w:pStyle w:val="FirstParagraph"/>
      </w:pPr>
      <w:r>
        <w:t xml:space="preserve">You must design an algorithm where</w:t>
      </w:r>
      <w:r>
        <w:t xml:space="preserve"> </w:t>
      </w:r>
      <w:r>
        <w:rPr>
          <w:rStyle w:val="VerbatimChar"/>
        </w:rPr>
        <w:t xml:space="preserve">sumRegion</w:t>
      </w:r>
      <w:r>
        <w:t xml:space="preserve"> </w:t>
      </w:r>
      <w:r>
        <w:t xml:space="preserve">works on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270500" cy="527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4/sum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["NumMatrix", "sumRegion", "sumRegion", "sumRegion"]</w:t>
      </w:r>
      <w:r>
        <w:br/>
      </w:r>
      <w:r>
        <w:rPr>
          <w:rStyle w:val="VerbatimChar"/>
        </w:rPr>
        <w:t xml:space="preserve">[[[[3, 0, 1, 4, 2], [5, 6, 3, 2, 1], [1, 2, 0, 1, 5], [4, 1, 0, 1, 7], [1, 0, 3, 0, 5]]], [2, 1, 4, 3], [1, 1, 2, 2], [1, 2, 2, 4]]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8, 11, 12]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NumMatrix numMatrix = new NumMatrix([[3, 0, 1, 4, 2], [5, 6, 3, 2, 1], [1, 2, 0, 1, 5], [4, 1, 0, 1, 7], [1, 0, 3, 0, 5]]);</w:t>
      </w:r>
      <w:r>
        <w:br/>
      </w:r>
      <w:r>
        <w:rPr>
          <w:rStyle w:val="VerbatimChar"/>
        </w:rPr>
        <w:t xml:space="preserve">numMatrix.sumRegion(2, 1, 4, 3); // return 8 (i.e sum of the red rectangle)</w:t>
      </w:r>
      <w:r>
        <w:br/>
      </w:r>
      <w:r>
        <w:rPr>
          <w:rStyle w:val="VerbatimChar"/>
        </w:rPr>
        <w:t xml:space="preserve">numMatrix.sumRegion(1, 1, 2, 2); // return 11 (i.e sum of the green rectangle)</w:t>
      </w:r>
      <w:r>
        <w:br/>
      </w:r>
      <w:r>
        <w:rPr>
          <w:rStyle w:val="VerbatimChar"/>
        </w:rPr>
        <w:t xml:space="preserve">numMatrix.sumRegion(1, 2, 2, 4); // return 12 (i.e sum of the blue rectangle)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matrix[i][j]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row1 &lt;= row2 &lt; m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col1 &lt;= col2 &lt; n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sumRegion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2024-03-25T10:10:03Z</dcterms:created>
  <dcterms:modified xsi:type="dcterms:W3CDTF">2024-03-25T10:10:03Z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