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jugs with capacities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liters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liters. You have an infinite water supply. Return whether the total amount of water in both jugs may reach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using the following operations:</w:t>
      </w:r>
    </w:p>
    <w:p>
      <w:pPr>
        <w:pStyle w:val="Compact"/>
        <w:numPr>
          <w:ilvl w:val="0"/>
          <w:numId w:val="1001"/>
        </w:numPr>
      </w:pPr>
      <w:r>
        <w:t xml:space="preserve">Fill either jug completely with water.</w:t>
      </w:r>
    </w:p>
    <w:p>
      <w:pPr>
        <w:pStyle w:val="Compact"/>
        <w:numPr>
          <w:ilvl w:val="0"/>
          <w:numId w:val="1001"/>
        </w:numPr>
      </w:pPr>
      <w:r>
        <w:t xml:space="preserve">Completely empty either jug.</w:t>
      </w:r>
    </w:p>
    <w:p>
      <w:pPr>
        <w:pStyle w:val="Compact"/>
        <w:numPr>
          <w:ilvl w:val="0"/>
          <w:numId w:val="1001"/>
        </w:numPr>
      </w:pPr>
      <w:r>
        <w:t xml:space="preserve">Pour water from one jug into another until the receiving jug is full, or the transferring jug is empty.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 </w:t>
      </w:r>
      <w:r>
        <w:t xml:space="preserve">x = 3, y = 5, target = 4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Follow these steps to reach a total of 4 liters:</w:t>
      </w:r>
    </w:p>
    <w:p>
      <w:pPr>
        <w:pStyle w:val="Compact"/>
        <w:numPr>
          <w:ilvl w:val="0"/>
          <w:numId w:val="1002"/>
        </w:numPr>
      </w:pPr>
      <w:r>
        <w:t xml:space="preserve">Fill the 5-liter jug (0, 5).</w:t>
      </w:r>
    </w:p>
    <w:p>
      <w:pPr>
        <w:pStyle w:val="Compact"/>
        <w:numPr>
          <w:ilvl w:val="0"/>
          <w:numId w:val="1002"/>
        </w:numPr>
      </w:pPr>
      <w:r>
        <w:t xml:space="preserve">Pour from the 5-liter jug into the 3-liter jug, leaving 2 liters (3, 2).</w:t>
      </w:r>
    </w:p>
    <w:p>
      <w:pPr>
        <w:pStyle w:val="Compact"/>
        <w:numPr>
          <w:ilvl w:val="0"/>
          <w:numId w:val="1002"/>
        </w:numPr>
      </w:pPr>
      <w:r>
        <w:t xml:space="preserve">Empty the 3-liter jug (0, 2).</w:t>
      </w:r>
    </w:p>
    <w:p>
      <w:pPr>
        <w:pStyle w:val="Compact"/>
        <w:numPr>
          <w:ilvl w:val="0"/>
          <w:numId w:val="1002"/>
        </w:numPr>
      </w:pPr>
      <w:r>
        <w:t xml:space="preserve">Transfer the 2 liters from the 5-liter jug to the 3-liter jug (2, 0).</w:t>
      </w:r>
    </w:p>
    <w:p>
      <w:pPr>
        <w:pStyle w:val="Compact"/>
        <w:numPr>
          <w:ilvl w:val="0"/>
          <w:numId w:val="1002"/>
        </w:numPr>
      </w:pPr>
      <w:r>
        <w:t xml:space="preserve">Fill the 5-liter jug again (2, 5).</w:t>
      </w:r>
    </w:p>
    <w:p>
      <w:pPr>
        <w:pStyle w:val="Compact"/>
        <w:numPr>
          <w:ilvl w:val="0"/>
          <w:numId w:val="1002"/>
        </w:numPr>
      </w:pPr>
      <w:r>
        <w:t xml:space="preserve">Pour from the 5-liter jug into the 3-liter jug until the 3-liter jug is full. This leaves 4 liters in the 5-liter jug (3, 4).</w:t>
      </w:r>
    </w:p>
    <w:p>
      <w:pPr>
        <w:pStyle w:val="Compact"/>
        <w:numPr>
          <w:ilvl w:val="0"/>
          <w:numId w:val="1002"/>
        </w:numPr>
      </w:pPr>
      <w:r>
        <w:t xml:space="preserve">Empty the 3-liter jug. Now, you have exactly 4 liters in the 5-liter jug (0, 4).</w:t>
      </w:r>
    </w:p>
    <w:p>
      <w:pPr>
        <w:pStyle w:val="FirstParagraph"/>
      </w:pPr>
      <w:r>
        <w:t xml:space="preserve">Reference: The</w:t>
      </w:r>
      <w:r>
        <w:t xml:space="preserve"> </w:t>
      </w:r>
      <w:hyperlink r:id="rId20">
        <w:r>
          <w:rPr>
            <w:rStyle w:val="Hyperlink"/>
          </w:rPr>
          <w:t xml:space="preserve">Die Hard</w:t>
        </w:r>
      </w:hyperlink>
      <w:r>
        <w:t xml:space="preserve"> </w:t>
      </w:r>
      <w:r>
        <w:t xml:space="preserve">example.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 </w:t>
      </w:r>
      <w:r>
        <w:t xml:space="preserve">x = 2, y = 6, target = 5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Example 3: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 </w:t>
      </w:r>
      <w:r>
        <w:t xml:space="preserve">x = 1, y = 2, target = 3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Fill both jugs. The total amount of water in both jugs is equal to 3 now.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x, y, target &lt;= 10</w:t>
      </w:r>
      <w:r>
        <w:rPr>
          <w:rStyle w:val="VerbatimChar"/>
          <w:vertAlign w:val="superscript"/>
        </w:rP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youtube.com/watch?v=BVtQNK_ZUJg&amp;ab_channel=notnek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youtube.com/watch?v=BVtQNK_ZUJg&amp;ab_channel=notnek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2024-03-25T10:11:34Z</dcterms:created>
  <dcterms:modified xsi:type="dcterms:W3CDTF">2024-03-25T10:11:34Z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