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non-negative integer</w:t>
      </w:r>
      <w:r>
        <w:t xml:space="preserve"> </w:t>
      </w:r>
      <w:r>
        <w:rPr>
          <w:rStyle w:val="VerbatimChar"/>
        </w:rPr>
        <w:t xml:space="preserve">c</w:t>
      </w:r>
      <w:r>
        <w:t xml:space="preserve">, decide whether there're two integers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perscript"/>
        </w:rPr>
        <w:t xml:space="preserve">2</w:t>
      </w:r>
      <w:r>
        <w:rPr>
          <w:rStyle w:val="VerbatimChar"/>
        </w:rPr>
        <w:t xml:space="preserve"> + b</w:t>
      </w:r>
      <w:r>
        <w:rPr>
          <w:rStyle w:val="VerbatimChar"/>
          <w:vertAlign w:val="superscript"/>
        </w:rPr>
        <w:t xml:space="preserve">2</w:t>
      </w:r>
      <w:r>
        <w:rPr>
          <w:rStyle w:val="VerbatimChar"/>
        </w:rPr>
        <w:t xml:space="preserve"> = c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c = 5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1 * 1 + 2 * 2 = 5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c = 3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c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2024-03-25T10:15:56Z</dcterms:created>
  <dcterms:modified xsi:type="dcterms:W3CDTF">2024-03-25T10:15:56Z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