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 the number of non-empty substrings that have the same number of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's, and all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's in these substrings are grouped consecutively.</w:t>
      </w:r>
    </w:p>
    <w:p>
      <w:pPr>
        <w:pStyle w:val="BodyText"/>
      </w:pPr>
      <w:r>
        <w:t xml:space="preserve">Substrings that occur multiple times are counted the number of times they occur.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"00110011"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There are 6 substrings that have equal number of consecutive 1's and 0's: "0011", "01", "1100", "10", "0011", and "01".</w:t>
      </w:r>
      <w:r>
        <w:br/>
      </w:r>
      <w:r>
        <w:rPr>
          <w:rStyle w:val="VerbatimChar"/>
        </w:rPr>
        <w:t xml:space="preserve">Notice that some of these substrings repeat and are counted the number of times they occur.</w:t>
      </w:r>
      <w:r>
        <w:br/>
      </w:r>
      <w:r>
        <w:rPr>
          <w:rStyle w:val="VerbatimChar"/>
        </w:rPr>
        <w:t xml:space="preserve">Also, "00110011" is not a valid substring because all the 0's (and 1's) are not grouped together.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"10101"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substrings: "10", "01", "10", "01" that have equal number of consecutive 1's and 0's.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2024-03-25T10:17:18Z</dcterms:created>
  <dcterms:modified xsi:type="dcterms:W3CDTF">2024-03-25T10:17:18Z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