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four integers</w:t>
      </w:r>
      <w:r>
        <w:t xml:space="preserve"> </w:t>
      </w:r>
      <w:r>
        <w:rPr>
          <w:rStyle w:val="VerbatimChar"/>
        </w:rPr>
        <w:t xml:space="preserve">sx</w:t>
      </w:r>
      <w:r>
        <w:t xml:space="preserve">,</w:t>
      </w:r>
      <w:r>
        <w:t xml:space="preserve"> </w:t>
      </w:r>
      <w:r>
        <w:rPr>
          <w:rStyle w:val="VerbatimChar"/>
        </w:rPr>
        <w:t xml:space="preserve">sy</w:t>
      </w:r>
      <w:r>
        <w:t xml:space="preserve">,</w:t>
      </w:r>
      <w:r>
        <w:t xml:space="preserve"> </w:t>
      </w:r>
      <w:r>
        <w:rPr>
          <w:rStyle w:val="VerbatimChar"/>
        </w:rPr>
        <w:t xml:space="preserve">tx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ty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it is possible to convert the point</w:t>
      </w:r>
      <w:r>
        <w:t xml:space="preserve"> </w:t>
      </w:r>
      <w:r>
        <w:rPr>
          <w:rStyle w:val="VerbatimChar"/>
        </w:rPr>
        <w:t xml:space="preserve">(sx, sy)</w:t>
      </w:r>
      <w:r>
        <w:t xml:space="preserve"> </w:t>
      </w:r>
      <w:r>
        <w:rPr>
          <w:i/>
          <w:iCs/>
        </w:rPr>
        <w:t xml:space="preserve">to the point</w:t>
      </w:r>
      <w:r>
        <w:t xml:space="preserve"> </w:t>
      </w:r>
      <w:r>
        <w:rPr>
          <w:rStyle w:val="VerbatimChar"/>
        </w:rPr>
        <w:t xml:space="preserve">(tx, ty)</w:t>
      </w:r>
      <w:r>
        <w:t xml:space="preserve"> </w:t>
      </w:r>
      <w:r>
        <w:rPr>
          <w:i/>
          <w:iCs/>
        </w:rPr>
        <w:t xml:space="preserve">through some operations, 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The allowed operation on some point</w:t>
      </w:r>
      <w:r>
        <w:t xml:space="preserve"> </w:t>
      </w:r>
      <w:r>
        <w:rPr>
          <w:rStyle w:val="VerbatimChar"/>
        </w:rPr>
        <w:t xml:space="preserve">(x, y)</w:t>
      </w:r>
      <w:r>
        <w:t xml:space="preserve"> </w:t>
      </w:r>
      <w:r>
        <w:t xml:space="preserve">is to convert it to either</w:t>
      </w:r>
      <w:r>
        <w:t xml:space="preserve"> </w:t>
      </w:r>
      <w:r>
        <w:rPr>
          <w:rStyle w:val="VerbatimChar"/>
        </w:rPr>
        <w:t xml:space="preserve">(x, x + y)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(x + y, y)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sx = 1, sy = 1, tx = 3, ty = 5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One series of moves that transforms the starting point to the target is:</w:t>
      </w:r>
      <w:r>
        <w:br/>
      </w:r>
      <w:r>
        <w:rPr>
          <w:rStyle w:val="VerbatimChar"/>
        </w:rPr>
        <w:t xml:space="preserve">(1, 1) -&gt; (1, 2)</w:t>
      </w:r>
      <w:r>
        <w:br/>
      </w:r>
      <w:r>
        <w:rPr>
          <w:rStyle w:val="VerbatimChar"/>
        </w:rPr>
        <w:t xml:space="preserve">(1, 2) -&gt; (3, 2)</w:t>
      </w:r>
      <w:r>
        <w:br/>
      </w:r>
      <w:r>
        <w:rPr>
          <w:rStyle w:val="VerbatimChar"/>
        </w:rPr>
        <w:t xml:space="preserve">(3, 2) -&gt; (3, 5)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sx = 1, sy = 1, tx = 2, ty = 2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sx = 1, sy = 1, tx = 1, ty = 1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sx, sy, tx, ty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2024-03-25T10:18:30Z</dcterms:created>
  <dcterms:modified xsi:type="dcterms:W3CDTF">2024-03-25T10:18:30Z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