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Red 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software company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combines open 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Linux operating system components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related programs into a distribution package that customers can order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learning resources to explore: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 Hat Academy</w:t>
      </w:r>
      <w:r>
        <w:t xml:space="preserve">: An academic training program that provides no-cost instructor training, lab environments, and comprehensive textbooks for students. It covers in-demand skills and offers discounted certification exams.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SkillsBuild.org</w:t>
      </w:r>
      <w:r>
        <w:t xml:space="preserve">: Collaborating with Red Hat, SkillsBuild.org offers Linux reskilling paths for workers. It provides Linux, Cloud, and DevOps tracks, as well as prerequisite courses for beginners.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 Online Courses</w:t>
      </w:r>
      <w:r>
        <w:t xml:space="preserve">: Red Hat offers a catalog of free online training courses covering topics like Linux, Automation, and Containers.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 Hat Learning Subscription</w:t>
      </w:r>
      <w:r>
        <w:t xml:space="preserve">: Provides high-quality content to prepare for certification exams. Introductory trials are available.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Red Hat Learning Community</w:t>
        </w:r>
      </w:hyperlink>
      <w:r>
        <w:t xml:space="preserve">: A community platform for learning, sharing knowledge, and connecting with experts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.redhat.com/" TargetMode="External" /><Relationship Type="http://schemas.openxmlformats.org/officeDocument/2006/relationships/hyperlink" Id="rId22" Target="https://www.redhat.com/en/blog/red-hat-provides-free-learning-opportunities" TargetMode="External" /><Relationship Type="http://schemas.openxmlformats.org/officeDocument/2006/relationships/hyperlink" Id="rId20" Target="https://www.techtarget.com/searchdatacenter/definition/Red-H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.redhat.com/" TargetMode="External" /><Relationship Type="http://schemas.openxmlformats.org/officeDocument/2006/relationships/hyperlink" Id="rId22" Target="https://www.redhat.com/en/blog/red-hat-provides-free-learning-opportunities" TargetMode="External" /><Relationship Type="http://schemas.openxmlformats.org/officeDocument/2006/relationships/hyperlink" Id="rId20" Target="https://www.techtarget.com/searchdatacenter/definition/Red-H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2024-03-23T04:34:34Z</dcterms:created>
  <dcterms:modified xsi:type="dcterms:W3CDTF">2024-03-23T04:34:34Z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