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WebG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cc71989791e4990f0fa82666716a73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270534"/>
            <wp:effectExtent b="0" l="0" r="0" t="0"/>
            <wp:docPr descr="WebG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cc71989791e4990f0fa82666716a734&amp;pid=cdx&amp;w=320&amp;h=13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WebGL (Web Graphics Library)</w:t>
      </w:r>
      <w:r>
        <w:t xml:space="preserve"> </w:t>
      </w:r>
      <w:r>
        <w:t xml:space="preserve">is a technology that enables browsers to render</w:t>
      </w:r>
      <w:r>
        <w:t xml:space="preserve"> </w:t>
      </w:r>
      <w:r>
        <w:rPr>
          <w:b/>
          <w:bCs/>
        </w:rPr>
        <w:t xml:space="preserve">2D and 3D graphics natively</w:t>
      </w:r>
      <w:r>
        <w:t xml:space="preserve"> </w:t>
      </w:r>
      <w:r>
        <w:t xml:space="preserve">without requiring additional plugins.</w:t>
      </w:r>
      <w:r>
        <w:t xml:space="preserve"> </w:t>
      </w:r>
      <w:hyperlink r:id="rId26">
        <w:r>
          <w:rPr>
            <w:rStyle w:val="Hyperlink"/>
          </w:rPr>
          <w:t xml:space="preserve">It utilizes the hardware GPU for graphic calculations, resulting in improved performance and reduced reliance on third-party tools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WebGL: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WebGL Fundamentals</w:t>
        </w:r>
      </w:hyperlink>
      <w:r>
        <w:t xml:space="preserve">: This comprehensive guide explains the basics of WebGL, shaders, and how to work with clipspace coordinates and colors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Learn WebGL on gitconnected</w:t>
        </w:r>
      </w:hyperlink>
      <w:r>
        <w:t xml:space="preserve">: Explore a curated list of WebGL tutorials, videos, articles, and interactive coding resources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WebGL Fundamentals</w:t>
        </w:r>
      </w:hyperlink>
      <w:r>
        <w:t xml:space="preserve">: Dive into the fundamentals of WebGL, including how it works, shaders, and image processing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Mozilla Developer Network - WebGL</w:t>
      </w:r>
      <w:r>
        <w:t xml:space="preserve">: The official Mozilla documentation provides detailed information on WebGL, including examples and usage guidelines.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Extensive WebGL Series - Part 1: Low-Level Graphics on Udemy</w:t>
      </w:r>
      <w:r>
        <w:t xml:space="preserve">: This Udemy course covers low-level graphics programming with WebGL.</w:t>
      </w:r>
    </w:p>
    <w:p>
      <w:pPr>
        <w:pStyle w:val="FirstParagraph"/>
      </w:pPr>
      <w:r>
        <w:t xml:space="preserve">Happy learning! 🚀🎨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gitconnected.com/learn/webgl" TargetMode="External" /><Relationship Type="http://schemas.openxmlformats.org/officeDocument/2006/relationships/hyperlink" Id="rId27" Target="https://web.dev/articles/webgl-fundamentals" TargetMode="External" /><Relationship Type="http://schemas.openxmlformats.org/officeDocument/2006/relationships/hyperlink" Id="rId29" Target="https://webglfundamentals.org/" TargetMode="External" /><Relationship Type="http://schemas.openxmlformats.org/officeDocument/2006/relationships/hyperlink" Id="rId26" Target="https://www.tutorialspoint.com/webgl/webgl_introduc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connected.com/learn/webgl" TargetMode="External" /><Relationship Type="http://schemas.openxmlformats.org/officeDocument/2006/relationships/hyperlink" Id="rId27" Target="https://web.dev/articles/webgl-fundamentals" TargetMode="External" /><Relationship Type="http://schemas.openxmlformats.org/officeDocument/2006/relationships/hyperlink" Id="rId29" Target="https://webglfundamentals.org/" TargetMode="External" /><Relationship Type="http://schemas.openxmlformats.org/officeDocument/2006/relationships/hyperlink" Id="rId26" Target="https://www.tutorialspoint.com/webgl/webgl_introduc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2024-03-23T04:55:28Z</dcterms:created>
  <dcterms:modified xsi:type="dcterms:W3CDTF">2024-03-23T04:55:28Z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