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37.jpg" ContentType="image/jpeg"/>
  <Override PartName="/word/media/rId31.jpg" ContentType="image/jpeg"/>
  <Override PartName="/word/media/rId28.jpg" ContentType="image/jpeg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-image-inline"/>
    <w:p>
      <w:pPr>
        <w:pStyle w:val="FirstParagraph"/>
      </w:pPr>
      <w:r>
        <w:rPr>
          <w:b/>
          <w:bCs/>
        </w:rPr>
        <w:t xml:space="preserve">Solana</w:t>
      </w:r>
      <w:r>
        <w:t xml:space="preserve"> </w:t>
      </w:r>
      <w:r>
        <w:t xml:space="preserve">is a blockchain platform designed for decentralized, scalable applications.</w:t>
      </w:r>
      <w:r>
        <w:t xml:space="preserve"> </w:t>
      </w:r>
      <w:hyperlink r:id="rId20">
        <w:r>
          <w:rPr>
            <w:rStyle w:val="Hyperlink"/>
          </w:rPr>
          <w:t xml:space="preserve">It boasts faster transaction processing and lower fees compared to rival blockchains like Ethereum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Solana:</w:t>
      </w:r>
    </w:p>
    <w:bookmarkStart w:id="27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Investopedia" title="" id="22" name="Picture"/>
            <a:graphic>
              <a:graphicData uri="http://schemas.openxmlformats.org/drawingml/2006/picture">
                <pic:pic>
                  <pic:nvPicPr>
                    <pic:cNvPr descr="https://www.bing.com/th?id=OSK.c13ba329c1e8f009b24f502b3cb76a3b&amp;pid=cdx&amp;w=200&amp;h=128&amp;c=7&amp;rs=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304800"/>
            <wp:effectExtent b="0" l="0" r="0" t="0"/>
            <wp:docPr descr="Investopedia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c13ba329c1e8f009b24f502b3cb76a3b&amp;pid=cdx&amp;w=200&amp;h=32&amp;c=7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Investopedia</w:t>
        </w:r>
      </w:hyperlink>
      <w:r>
        <w:t xml:space="preserve">: Provides an overview of Solana’s features and its native cryptocurrency, SOL.</w:t>
      </w:r>
    </w:p>
    <w:bookmarkStart w:id="3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inbase" title="" id="29" name="Picture"/>
            <a:graphic>
              <a:graphicData uri="http://schemas.openxmlformats.org/drawingml/2006/picture">
                <pic:pic>
                  <pic:nvPicPr>
                    <pic:cNvPr descr="https://www.bing.com/th?id=OSK.HERO0lVeH0DnncLdX-BXyvH1GIHiL3HVpVENKmBwiuMEBuA&amp;pid=cdx&amp;w=200&amp;h=128&amp;c=7&amp;rs=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inbase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0lVeH0DnncLdX-BXyvH1GIHiL3HVpVENKmBwiuMEBuA&amp;pid=cdx&amp;w=200&amp;h=118&amp;c=7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  <w:b/>
            <w:bCs/>
          </w:rPr>
          <w:t xml:space="preserve">Coinbase</w:t>
        </w:r>
      </w:hyperlink>
      <w:r>
        <w:t xml:space="preserve">: Offers a concise definition of Solana, emphasizing its high transaction speeds and the “proof of history” mechanism.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  <w:b/>
            <w:bCs/>
          </w:rPr>
          <w:t xml:space="preserve">101 Blockchains</w:t>
        </w:r>
      </w:hyperlink>
      <w:r>
        <w:t xml:space="preserve">: Explores Solana as an alternative to Ethereum, highlighting its impressive transaction speed of nearly 50,000 transactions per second.</w:t>
      </w:r>
    </w:p>
    <w:bookmarkStart w:id="43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Solana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8ed9ca4df50f996340c1b57b97b598ac&amp;pid=cdx&amp;w=200&amp;h=128&amp;c=7&amp;rs=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19200" cy="1219200"/>
            <wp:effectExtent b="0" l="0" r="0" t="0"/>
            <wp:docPr descr="Solana" title="" id="41" name="Picture"/>
            <a:graphic>
              <a:graphicData uri="http://schemas.openxmlformats.org/drawingml/2006/picture">
                <pic:pic>
                  <pic:nvPicPr>
                    <pic:cNvPr descr="https://www.bing.com/th?id=OSK.8ed9ca4df50f996340c1b57b97b598ac&amp;pid=cdx&amp;w=128&amp;h=128&amp;c=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  <w:b/>
            <w:bCs/>
          </w:rPr>
          <w:t xml:space="preserve">Solana Documentation</w:t>
        </w:r>
      </w:hyperlink>
      <w:r>
        <w:t xml:space="preserve">: The official Solana documentation covers how Solana works, its usefulness, and its open-source nature.</w:t>
      </w:r>
    </w:p>
    <w:p>
      <w:pPr>
        <w:pStyle w:val="Compact"/>
        <w:numPr>
          <w:ilvl w:val="0"/>
          <w:numId w:val="1005"/>
        </w:numPr>
      </w:pPr>
      <w:hyperlink r:id="rId20"/>
      <w:hyperlink r:id="rId45">
        <w:r>
          <w:rPr>
            <w:rStyle w:val="Hyperlink"/>
            <w:b/>
            <w:bCs/>
          </w:rPr>
          <w:t xml:space="preserve">Solana Explorer</w:t>
        </w:r>
      </w:hyperlink>
      <w:r>
        <w:t xml:space="preserve">: Dive into real-time transactions, insights, and network stats on the Solana blockchain using this explorer</w:t>
      </w:r>
      <w:hyperlink r:id="rId4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Solana! 🌟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31" Target="media/rId31.jpg" /><Relationship Type="http://schemas.openxmlformats.org/officeDocument/2006/relationships/image" Id="rId28" Target="media/rId28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36" Target="https://101blockchains.com/solana-blockchain/" TargetMode="External" /><Relationship Type="http://schemas.openxmlformats.org/officeDocument/2006/relationships/hyperlink" Id="rId45" Target="https://explorer.solana.com/" TargetMode="External" /><Relationship Type="http://schemas.openxmlformats.org/officeDocument/2006/relationships/hyperlink" Id="rId44" Target="https://solana.com/docs/intro" TargetMode="External" /><Relationship Type="http://schemas.openxmlformats.org/officeDocument/2006/relationships/hyperlink" Id="rId35" Target="https://www.coinbase.com/learn/crypto-basics/what-is-solana" TargetMode="External" /><Relationship Type="http://schemas.openxmlformats.org/officeDocument/2006/relationships/hyperlink" Id="rId20" Target="https://www.investopedia.com/solana-52104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101blockchains.com/solana-blockchain/" TargetMode="External" /><Relationship Type="http://schemas.openxmlformats.org/officeDocument/2006/relationships/hyperlink" Id="rId45" Target="https://explorer.solana.com/" TargetMode="External" /><Relationship Type="http://schemas.openxmlformats.org/officeDocument/2006/relationships/hyperlink" Id="rId44" Target="https://solana.com/docs/intro" TargetMode="External" /><Relationship Type="http://schemas.openxmlformats.org/officeDocument/2006/relationships/hyperlink" Id="rId35" Target="https://www.coinbase.com/learn/crypto-basics/what-is-solana" TargetMode="External" /><Relationship Type="http://schemas.openxmlformats.org/officeDocument/2006/relationships/hyperlink" Id="rId20" Target="https://www.investopedia.com/solana-5210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2024-03-23T04:29:08Z</dcterms:created>
  <dcterms:modified xsi:type="dcterms:W3CDTF">2024-03-23T04:29:08Z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