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Gherkin</w:t>
      </w:r>
      <w:r>
        <w:t xml:space="preserve"> </w:t>
      </w:r>
      <w:r>
        <w:t xml:space="preserve">is a domain-specific language (DSL) used for writing</w:t>
      </w:r>
      <w:r>
        <w:t xml:space="preserve"> </w:t>
      </w:r>
      <w:r>
        <w:rPr>
          <w:b/>
          <w:bCs/>
        </w:rPr>
        <w:t xml:space="preserve">executable specifications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behavior-driven development (BDD) scenarios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developers, managers, business analysts, and other stakeholders to describe use cases for a software system in plain English, making it easily understandable by almost anyone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Gherkin and its usage: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What Is Gherkin + How Do You Write Gherkin Tests?</w:t>
        </w:r>
      </w:hyperlink>
      <w:r>
        <w:t xml:space="preserve">: This article provides insights into Gherkin syntax, writing tests, and the pros and cons of using it in behavior-driven development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 is Gherkin in Software Development?</w:t>
        </w:r>
      </w:hyperlink>
      <w:r>
        <w:t xml:space="preserve">: Learn about Gherkin as a DSL for writing executable specifications and its role in BDD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Writing User Stories With Gherkin</w:t>
        </w:r>
      </w:hyperlink>
      <w:r>
        <w:t xml:space="preserve">: Explore how Gherkin, originally intended for developers, structures behavioral tests in a user-friendly way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to enhance your understanding of Gherkin and its application in software development!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dium.com/@nic/writing-user-stories-with-gherkin-dda63461b1d2" TargetMode="External" /><Relationship Type="http://schemas.openxmlformats.org/officeDocument/2006/relationships/hyperlink" Id="rId20" Target="https://wazobia.tech/blog/development/what-is-gherkin-in-software-development" TargetMode="External" /><Relationship Type="http://schemas.openxmlformats.org/officeDocument/2006/relationships/hyperlink" Id="rId22" Target="https://www.functionize.com/blog/what-is-gherkin-how-do-you-write-gherkin-tes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dium.com/@nic/writing-user-stories-with-gherkin-dda63461b1d2" TargetMode="External" /><Relationship Type="http://schemas.openxmlformats.org/officeDocument/2006/relationships/hyperlink" Id="rId20" Target="https://wazobia.tech/blog/development/what-is-gherkin-in-software-development" TargetMode="External" /><Relationship Type="http://schemas.openxmlformats.org/officeDocument/2006/relationships/hyperlink" Id="rId22" Target="https://www.functionize.com/blog/what-is-gherkin-how-do-you-write-gherkin-tes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2024-03-23T04:47:35Z</dcterms:created>
  <dcterms:modified xsi:type="dcterms:W3CDTF">2024-03-23T04:47:35Z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