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LabVIEW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systems engineering software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used for applications that require test, measurement, and control, with rapid access to hardware and data insights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simplifies hardware integration, allowing consistent data acquisition from National Instruments (NI) and third-party hardware.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LabVIEW: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LabVIEW Basics</w:t>
        </w:r>
      </w:hyperlink>
      <w:r>
        <w:t xml:space="preserve">: A step-by-step tutorial covering graphical programming fundamentals.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NI LabVIEW Introduction Course (3 Hours)</w:t>
        </w:r>
      </w:hyperlink>
      <w:r>
        <w:t xml:space="preserve">: An introductory course exploring LabVIEW’s environment and development techniques.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NI LabVIEW Style Guide (Best Practices)</w:t>
        </w:r>
      </w:hyperlink>
      <w:r>
        <w:t xml:space="preserve">: Learn best practices for efficient LabVIEW programming.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Software Engineering with LabVIEW (Advanced)</w:t>
        </w:r>
      </w:hyperlink>
      <w:r>
        <w:t xml:space="preserve">: Dive deeper into LabVIEW for advanced applications.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University of Sydney - LabVIEW Tutorial</w:t>
        </w:r>
      </w:hyperlink>
      <w:r>
        <w:t xml:space="preserve">: Explore LabVIEW concepts and practical examples.</w:t>
      </w:r>
    </w:p>
    <w:p>
      <w:pPr>
        <w:pStyle w:val="FirstParagraph"/>
      </w:pPr>
      <w:r>
        <w:t xml:space="preserve">Happy learning! 🚀🔬👩‍💻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www.eelab.usyd.edu.au/labview/main.html" TargetMode="External" /><Relationship Type="http://schemas.openxmlformats.org/officeDocument/2006/relationships/hyperlink" Id="rId21" Target="https://learn.ni.com/learn/article/labview-tutorial" TargetMode="External" /><Relationship Type="http://schemas.openxmlformats.org/officeDocument/2006/relationships/hyperlink" Id="rId20" Target="https://www.ni.com/en-in/shop/product/labview.html" TargetMode="External" /><Relationship Type="http://schemas.openxmlformats.org/officeDocument/2006/relationships/hyperlink" Id="rId23" Target="https://www.ni.com/en/support/documentation/supplemental/06/rules-to-wire-by----part-i.html" TargetMode="External" /><Relationship Type="http://schemas.openxmlformats.org/officeDocument/2006/relationships/hyperlink" Id="rId24" Target="https://www.ni.com/en/support/documentation/supplemental/09/software-engineering-with-labview.html" TargetMode="External" /><Relationship Type="http://schemas.openxmlformats.org/officeDocument/2006/relationships/hyperlink" Id="rId22" Target="https://www.ni.com/gate/gb/GB_ACADEMICLV3HR/U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www.eelab.usyd.edu.au/labview/main.html" TargetMode="External" /><Relationship Type="http://schemas.openxmlformats.org/officeDocument/2006/relationships/hyperlink" Id="rId21" Target="https://learn.ni.com/learn/article/labview-tutorial" TargetMode="External" /><Relationship Type="http://schemas.openxmlformats.org/officeDocument/2006/relationships/hyperlink" Id="rId20" Target="https://www.ni.com/en-in/shop/product/labview.html" TargetMode="External" /><Relationship Type="http://schemas.openxmlformats.org/officeDocument/2006/relationships/hyperlink" Id="rId23" Target="https://www.ni.com/en/support/documentation/supplemental/06/rules-to-wire-by----part-i.html" TargetMode="External" /><Relationship Type="http://schemas.openxmlformats.org/officeDocument/2006/relationships/hyperlink" Id="rId24" Target="https://www.ni.com/en/support/documentation/supplemental/09/software-engineering-with-labview.html" TargetMode="External" /><Relationship Type="http://schemas.openxmlformats.org/officeDocument/2006/relationships/hyperlink" Id="rId22" Target="https://www.ni.com/gate/gb/GB_ACADEMICLV3HR/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2024-03-23T04:49:39Z</dcterms:created>
  <dcterms:modified xsi:type="dcterms:W3CDTF">2024-03-23T04:49:39Z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