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hyperlink r:id="rId20">
        <w:r>
          <w:rPr>
            <w:rStyle w:val="Hyperlink"/>
          </w:rPr>
          <w:t xml:space="preserve">In the tech world,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POJO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(Plain Old Java Object) refers to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simple Java class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adheres to standard conventions, encapsulating fields and methods without any special restrictions or framework dependencies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 It’s widely used for its readability, reusability, and easy maintenance.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POJOs: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Javatpoint</w:t>
        </w:r>
      </w:hyperlink>
      <w:r>
        <w:t xml:space="preserve">: Provides detailed explanations and examples of POJOs in Java.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Developer.com</w:t>
        </w:r>
      </w:hyperlink>
      <w:r>
        <w:t xml:space="preserve">: Offers insights into developing with POJOs and their role in regular Java programming.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Localhorse.net</w:t>
        </w:r>
      </w:hyperlink>
      <w:r>
        <w:t xml:space="preserve">: Understand POJOs in the context of Spring Boot and their significance in creating maintainable code.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Wikipedia</w:t>
        </w:r>
      </w:hyperlink>
      <w:r>
        <w:t xml:space="preserve">: Learn about the origins and characteristics of POJOs, including their flexibility and simplicity.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Bananas for Scale</w:t>
      </w:r>
      <w:r>
        <w:t xml:space="preserve">: Okay, this one isn’t directly about POJOs, but it’s a fun read on banana lengths! 🍌</w:t>
      </w:r>
    </w:p>
    <w:p>
      <w:pPr>
        <w:pStyle w:val="FirstParagraph"/>
      </w:pPr>
      <w:r>
        <w:t xml:space="preserve">Feel free to explore these resources and enhance your understanding of POJOs! 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en.wikipedia.org/wiki/Plain_Old_Java_Object" TargetMode="External" /><Relationship Type="http://schemas.openxmlformats.org/officeDocument/2006/relationships/hyperlink" Id="rId22" Target="https://localhorse.net/article/understanding-pojo-in-spring-boot" TargetMode="External" /><Relationship Type="http://schemas.openxmlformats.org/officeDocument/2006/relationships/hyperlink" Id="rId21" Target="https://www.developer.com/java/developing-with-pojos/" TargetMode="External" /><Relationship Type="http://schemas.openxmlformats.org/officeDocument/2006/relationships/hyperlink" Id="rId20" Target="https://www.javatpoint.com/pojo-in-jav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en.wikipedia.org/wiki/Plain_Old_Java_Object" TargetMode="External" /><Relationship Type="http://schemas.openxmlformats.org/officeDocument/2006/relationships/hyperlink" Id="rId22" Target="https://localhorse.net/article/understanding-pojo-in-spring-boot" TargetMode="External" /><Relationship Type="http://schemas.openxmlformats.org/officeDocument/2006/relationships/hyperlink" Id="rId21" Target="https://www.developer.com/java/developing-with-pojos/" TargetMode="External" /><Relationship Type="http://schemas.openxmlformats.org/officeDocument/2006/relationships/hyperlink" Id="rId20" Target="https://www.javatpoint.com/pojo-in-jav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2024-03-23T04:52:13Z</dcterms:created>
  <dcterms:modified xsi:type="dcterms:W3CDTF">2024-03-23T04:52:13Z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