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ia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c00f160543737ea7ff1235a47aa143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52500"/>
            <wp:effectExtent b="0" l="0" r="0" t="0"/>
            <wp:docPr descr="Riak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c00f160543737ea7ff1235a47aa1431&amp;pid=cdx&amp;w=320&amp;h=10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Riak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distributed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NoSQL key-value data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offers high availability, fault tolerance, operational simplicity, and scalability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It’s commonly used for managing large volumes of unstructured or semi-structured data.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Riak and related topics: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Riak TS Getting Started Guide</w:t>
        </w:r>
      </w:hyperlink>
      <w:r>
        <w:t xml:space="preserve">: This guide walks you through your first project with Riak TS, which is optimized for IoT and time series data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Riak TS Technical Overview</w:t>
        </w:r>
      </w:hyperlink>
      <w:r>
        <w:t xml:space="preserve">: Learn about Riak TS’s capabilities and how it compares to other NoSQL databases, especially for time series data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Riak KV Enterprise Technical Overview</w:t>
        </w:r>
      </w:hyperlink>
      <w:r>
        <w:t xml:space="preserve">: Explore the features of Riak KV Enterprise, a highly resilient NoSQL database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Pluralsight’s Riak Fundamentals Course</w:t>
        </w:r>
      </w:hyperlink>
      <w:r>
        <w:t xml:space="preserve">: Dive into the academic concepts behind distributed databases, with examples using Riak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NIST’s Free Online Cybersecurity Learning Content</w:t>
        </w:r>
      </w:hyperlink>
      <w:r>
        <w:t xml:space="preserve">: While not specific to Riak, this resource covers coding, cybersecurity skills, and general IT knowledge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materials to enhance your understanding of Riak and related technologies! 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Riak" TargetMode="External" /><Relationship Type="http://schemas.openxmlformats.org/officeDocument/2006/relationships/hyperlink" Id="rId27" Target="https://riak.com/resources/index.html" TargetMode="External" /><Relationship Type="http://schemas.openxmlformats.org/officeDocument/2006/relationships/hyperlink" Id="rId29" Target="https://www.nist.gov/itl/applied-cybersecurity/nice/resources/online-learning-content" TargetMode="External" /><Relationship Type="http://schemas.openxmlformats.org/officeDocument/2006/relationships/hyperlink" Id="rId28" Target="https://www.pluralsight.com/courses/riak-introdu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Riak" TargetMode="External" /><Relationship Type="http://schemas.openxmlformats.org/officeDocument/2006/relationships/hyperlink" Id="rId27" Target="https://riak.com/resources/index.html" TargetMode="External" /><Relationship Type="http://schemas.openxmlformats.org/officeDocument/2006/relationships/hyperlink" Id="rId29" Target="https://www.nist.gov/itl/applied-cybersecurity/nice/resources/online-learning-content" TargetMode="External" /><Relationship Type="http://schemas.openxmlformats.org/officeDocument/2006/relationships/hyperlink" Id="rId28" Target="https://www.pluralsight.com/courses/riak-introdu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2024-03-23T04:53:19Z</dcterms:created>
  <dcterms:modified xsi:type="dcterms:W3CDTF">2024-03-23T04:53:19Z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