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RxKotlin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library that augments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RxJava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 with Kotlin-specific extension methods, allowing developers to work with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Reactive Extensions (Rx)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idiomatic Kotlin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provides powerful tools for handling asynchronous and event-driven programming.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RxKotlin: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RxKotlin</w:t>
        </w:r>
      </w:hyperlink>
      <w:r>
        <w:t xml:space="preserve"> </w:t>
      </w:r>
      <w:r>
        <w:t xml:space="preserve">on Baeldung: This tutorial covers the basics of using RxKotlin, creating observables, and working with Completables.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Kotlin’s Reactive Tools: A Deep Dive into RxKotlin and Flow</w:t>
        </w:r>
      </w:hyperlink>
      <w:r>
        <w:t xml:space="preserve"> </w:t>
      </w:r>
      <w:r>
        <w:t xml:space="preserve">on Medium: A comprehensive exploration of RxKotlin and its role in reactive programming.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Kotlin Coroutines and RxKotlin Comparison</w:t>
        </w:r>
      </w:hyperlink>
      <w:r>
        <w:t xml:space="preserve"> </w:t>
      </w:r>
      <w:r>
        <w:t xml:space="preserve">on Baeldung: A comparison between RxKotlin and Kotlin coroutines, highlighting their strengths and use cases.</w:t>
      </w:r>
    </w:p>
    <w:p>
      <w:pPr>
        <w:pStyle w:val="FirstParagraph"/>
      </w:pPr>
      <w:r>
        <w:t xml:space="preserve">Remember to explore these resources to enhance your understanding of RxKotlin!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@summitkumar/kotlins-reactive-tools-a-deep-dive-into-rxkotlin-and-flow-part-i-ce9c28db4840" TargetMode="External" /><Relationship Type="http://schemas.openxmlformats.org/officeDocument/2006/relationships/hyperlink" Id="rId22" Target="https://www.baeldung.com/kotlin/coroutines-vs-rxkotlin" TargetMode="External" /><Relationship Type="http://schemas.openxmlformats.org/officeDocument/2006/relationships/hyperlink" Id="rId20" Target="https://www.baeldung.com/kotlin/rxkot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@summitkumar/kotlins-reactive-tools-a-deep-dive-into-rxkotlin-and-flow-part-i-ce9c28db4840" TargetMode="External" /><Relationship Type="http://schemas.openxmlformats.org/officeDocument/2006/relationships/hyperlink" Id="rId22" Target="https://www.baeldung.com/kotlin/coroutines-vs-rxkotlin" TargetMode="External" /><Relationship Type="http://schemas.openxmlformats.org/officeDocument/2006/relationships/hyperlink" Id="rId20" Target="https://www.baeldung.com/kotlin/rxkot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2024-03-23T04:53:28Z</dcterms:created>
  <dcterms:modified xsi:type="dcterms:W3CDTF">2024-03-23T04:53:28Z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