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AquaData</w:t>
      </w:r>
      <w:r>
        <w:t xml:space="preserve"> </w:t>
      </w:r>
      <w:r>
        <w:t xml:space="preserve">in the tech context refers to a comprehensive initiative focused on aquatic foods. These foods are derived from various aquatic species, including animals, plants, and microorganisms harvested from water.</w:t>
      </w:r>
      <w:r>
        <w:t xml:space="preserve"> </w:t>
      </w:r>
      <w:hyperlink r:id="rId20">
        <w:r>
          <w:rPr>
            <w:rStyle w:val="Hyperlink"/>
          </w:rPr>
          <w:t xml:space="preserve">The goal of AquaData is to provide micronutrient-rich food for billions of people while minimizing environmental impact and promoting sustainable practices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AquaData: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WorldFish: AQUADATA in brief</w:t>
        </w:r>
      </w:hyperlink>
      <w:r>
        <w:t xml:space="preserve">: This document provides an overview of AquaData’s mission and objectives.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Aqua Data Studio Review</w:t>
        </w:r>
      </w:hyperlink>
      <w:r>
        <w:t xml:space="preserve">: Learn about Aqua Data Studio, an innovative database development ecosystem.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Aqua Data Studio Documentation</w:t>
        </w:r>
      </w:hyperlink>
      <w:r>
        <w:t xml:space="preserve">: Explore the fully searchable wiki documentation for installation, configuration, and usage instructions.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Aqua Data Studio Product Page</w:t>
        </w:r>
      </w:hyperlink>
      <w:r>
        <w:t xml:space="preserve">: Discover Aqua Data Studio, a universal database IDE that operates seamlessly across Windows, Linux, and macOS.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Aqua Data Studio Product Documentation</w:t>
        </w:r>
      </w:hyperlink>
      <w:r>
        <w:t xml:space="preserve">: Dive into detailed documentation covering installation, tools, and features of Aqua Data Studio.</w:t>
      </w:r>
    </w:p>
    <w:p>
      <w:pPr>
        <w:pStyle w:val="FirstParagraph"/>
      </w:pPr>
      <w:r>
        <w:t xml:space="preserve">Feel free to explore these resources to enhance your understanding of AquaData! 🌊🍽️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parecamp.com/aqua-data-studio-review-pricing-pros-cons-features/" TargetMode="External" /><Relationship Type="http://schemas.openxmlformats.org/officeDocument/2006/relationships/hyperlink" Id="rId20" Target="https://digitalarchive.worldfishcenter.org/bitstream/handle/20.500.12348/5400/6781f036ae0fa2c6a6cff9f85b4b67cb.pdf?sequence=2" TargetMode="External" /><Relationship Type="http://schemas.openxmlformats.org/officeDocument/2006/relationships/hyperlink" Id="rId24" Target="https://wiki.idera.com/display/ADS" TargetMode="External" /><Relationship Type="http://schemas.openxmlformats.org/officeDocument/2006/relationships/hyperlink" Id="rId23" Target="https://www.aquafold.com/aquadatastudio/" TargetMode="External" /><Relationship Type="http://schemas.openxmlformats.org/officeDocument/2006/relationships/hyperlink" Id="rId22" Target="https://www.aquafold.com/aquadatastudio_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mparecamp.com/aqua-data-studio-review-pricing-pros-cons-features/" TargetMode="External" /><Relationship Type="http://schemas.openxmlformats.org/officeDocument/2006/relationships/hyperlink" Id="rId20" Target="https://digitalarchive.worldfishcenter.org/bitstream/handle/20.500.12348/5400/6781f036ae0fa2c6a6cff9f85b4b67cb.pdf?sequence=2" TargetMode="External" /><Relationship Type="http://schemas.openxmlformats.org/officeDocument/2006/relationships/hyperlink" Id="rId24" Target="https://wiki.idera.com/display/ADS" TargetMode="External" /><Relationship Type="http://schemas.openxmlformats.org/officeDocument/2006/relationships/hyperlink" Id="rId23" Target="https://www.aquafold.com/aquadatastudio/" TargetMode="External" /><Relationship Type="http://schemas.openxmlformats.org/officeDocument/2006/relationships/hyperlink" Id="rId22" Target="https://www.aquafold.com/aquadatastudio_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2024-03-23T04:44:18Z</dcterms:created>
  <dcterms:modified xsi:type="dcterms:W3CDTF">2024-03-23T04:44:18Z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