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GoCD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continuous delivery (CD) server designed to automate the release process for software applications, enabling efficient and reliable delivery of software changes to production environments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GoCD: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GoCD Videos</w:t>
        </w:r>
      </w:hyperlink>
      <w:r>
        <w:t xml:space="preserve">: Explore in-depth videos covering topics like pipeline visibility, fundamental concepts, and linking to dependencies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GoCD User Documentation</w:t>
        </w:r>
      </w:hyperlink>
      <w:r>
        <w:t xml:space="preserve">: Dive into hands-on guides, understand GoCD concepts, and learn how to set up your first pipeline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GoCD Developer Documentation</w:t>
        </w:r>
      </w:hyperlink>
      <w:r>
        <w:t xml:space="preserve">: Explore the development environment, technology stack, and architecture of GoCD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Getting Started Guide</w:t>
        </w:r>
      </w:hyperlink>
      <w:r>
        <w:t xml:space="preserve">: Get started with GoCD, learn key concepts, and engage with the GoCD community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Good In Tech</w:t>
        </w:r>
      </w:hyperlink>
      <w:r>
        <w:t xml:space="preserve">: While not directly related to GoCD, this research network focuses on responsible digital innovation, including data, algorithms, and corporate digital responsibility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GoCD!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gocd.org/current/" TargetMode="External" /><Relationship Type="http://schemas.openxmlformats.org/officeDocument/2006/relationships/hyperlink" Id="rId20" Target="https://www.devopsschool.com/blog/what-is-gocd-and-use-cases-of-gocd/" TargetMode="External" /><Relationship Type="http://schemas.openxmlformats.org/officeDocument/2006/relationships/hyperlink" Id="rId24" Target="https://www.gocd.org/help/" TargetMode="External" /><Relationship Type="http://schemas.openxmlformats.org/officeDocument/2006/relationships/hyperlink" Id="rId23" Target="https://www.gocd.org/resources/" TargetMode="External" /><Relationship Type="http://schemas.openxmlformats.org/officeDocument/2006/relationships/hyperlink" Id="rId21" Target="https://www.gocd.org/videos/" TargetMode="External" /><Relationship Type="http://schemas.openxmlformats.org/officeDocument/2006/relationships/hyperlink" Id="rId25" Target="https://www.goodintech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gocd.org/current/" TargetMode="External" /><Relationship Type="http://schemas.openxmlformats.org/officeDocument/2006/relationships/hyperlink" Id="rId20" Target="https://www.devopsschool.com/blog/what-is-gocd-and-use-cases-of-gocd/" TargetMode="External" /><Relationship Type="http://schemas.openxmlformats.org/officeDocument/2006/relationships/hyperlink" Id="rId24" Target="https://www.gocd.org/help/" TargetMode="External" /><Relationship Type="http://schemas.openxmlformats.org/officeDocument/2006/relationships/hyperlink" Id="rId23" Target="https://www.gocd.org/resources/" TargetMode="External" /><Relationship Type="http://schemas.openxmlformats.org/officeDocument/2006/relationships/hyperlink" Id="rId21" Target="https://www.gocd.org/videos/" TargetMode="External" /><Relationship Type="http://schemas.openxmlformats.org/officeDocument/2006/relationships/hyperlink" Id="rId25" Target="https://www.goodintech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2024-03-23T04:47:42Z</dcterms:created>
  <dcterms:modified xsi:type="dcterms:W3CDTF">2024-03-23T04:47:42Z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