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iReport</w:t>
      </w:r>
      <w:r>
        <w:t xml:space="preserve"> </w:t>
      </w:r>
      <w:r>
        <w:t xml:space="preserve">is an online service provided by the</w:t>
      </w:r>
      <w:r>
        <w:t xml:space="preserve"> </w:t>
      </w:r>
      <w:r>
        <w:rPr>
          <w:b/>
          <w:bCs/>
        </w:rPr>
        <w:t xml:space="preserve">Ministry of Manpower (MOM)</w:t>
      </w:r>
      <w:r>
        <w:t xml:space="preserve"> </w:t>
      </w:r>
      <w:r>
        <w:t xml:space="preserve">in Singapore for reporting work-related incidents and occupational diseases.</w:t>
      </w:r>
      <w:r>
        <w:t xml:space="preserve"> </w:t>
      </w:r>
      <w:hyperlink r:id="rId20">
        <w:r>
          <w:rPr>
            <w:rStyle w:val="Hyperlink"/>
          </w:rPr>
          <w:t xml:space="preserve">It allows employers, occupiers, and doctors to submit incident reports, amend records, and access relevant information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iReport and workplace safety: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WSH Incident Reporting</w:t>
        </w:r>
      </w:hyperlink>
      <w:hyperlink r:id="rId20">
        <w:r>
          <w:rPr>
            <w:rStyle w:val="Hyperlink"/>
          </w:rPr>
          <w:t xml:space="preserve">: Access the official WSH Incident Reporting service to submit incident reports and learn about related 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WSH Incident Reporting FAQ</w:t>
        </w:r>
      </w:hyperlink>
      <w:hyperlink r:id="rId20">
        <w:r>
          <w:rPr>
            <w:rStyle w:val="Hyperlink"/>
          </w:rPr>
          <w:t xml:space="preserve">: Find answers to common questions about iReport, including who can submit incident reports and how to appeal for waiver of composition fines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Enhanced Features for WSH Incident Reporting</w:t>
        </w:r>
      </w:hyperlink>
      <w:hyperlink r:id="rId20">
        <w:r>
          <w:rPr>
            <w:rStyle w:val="Hyperlink"/>
          </w:rPr>
          <w:t xml:space="preserve">: Learn about the enhanced features in the updated WSH Incident Reporting eService, including Corppass login and improved design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WSH Incident Reporting Employer’s Guide</w:t>
        </w:r>
      </w:hyperlink>
      <w:hyperlink r:id="rId20">
        <w:r>
          <w:rPr>
            <w:rStyle w:val="Hyperlink"/>
          </w:rPr>
          <w:t xml:space="preserve">: A comprehensive guide for employers on submitting WSH Incident Reports and handling medical leave or light duties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WSH Incident Reporting Occupier’s Guide</w:t>
        </w:r>
      </w:hyperlink>
      <w:hyperlink r:id="rId20">
        <w:r>
          <w:rPr>
            <w:rStyle w:val="Hyperlink"/>
          </w:rPr>
          <w:t xml:space="preserve">: Detailed instructions for occupiers on submitting process-related incident reports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workplace safety and incident reporting! 🛠️🔍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mom.gov.sg/faq/ireport" TargetMode="External" /><Relationship Type="http://schemas.openxmlformats.org/officeDocument/2006/relationships/hyperlink" Id="rId20" Target="https://www.mom.gov.sg/iReport" TargetMode="External" /><Relationship Type="http://schemas.openxmlformats.org/officeDocument/2006/relationships/hyperlink" Id="rId22" Target="https://www.mom.gov.sg/workplace-safety-and-health/work-accident-reporting/enhanced-features-wsh-incident-repor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mom.gov.sg/faq/ireport" TargetMode="External" /><Relationship Type="http://schemas.openxmlformats.org/officeDocument/2006/relationships/hyperlink" Id="rId20" Target="https://www.mom.gov.sg/iReport" TargetMode="External" /><Relationship Type="http://schemas.openxmlformats.org/officeDocument/2006/relationships/hyperlink" Id="rId22" Target="https://www.mom.gov.sg/workplace-safety-and-health/work-accident-reporting/enhanced-features-wsh-incident-repor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2024-03-23T04:48:50Z</dcterms:created>
  <dcterms:modified xsi:type="dcterms:W3CDTF">2024-03-23T04:48:50Z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