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LoR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ae97fba568d5d77de0d0a8adf87818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238250" cy="1800225"/>
            <wp:effectExtent b="0" l="0" r="0" t="0"/>
            <wp:docPr descr="LoR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ae97fba568d5d77de0d0a8adf878188&amp;pid=cdx&amp;w=130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LoRa</w:t>
      </w:r>
      <w:r>
        <w:t xml:space="preserve"> </w:t>
      </w:r>
      <w:r>
        <w:t xml:space="preserve">(Long Range Radio) is an</w:t>
      </w:r>
      <w:r>
        <w:t xml:space="preserve"> </w:t>
      </w:r>
      <w:r>
        <w:rPr>
          <w:b/>
          <w:bCs/>
        </w:rPr>
        <w:t xml:space="preserve">RF modulation technology</w:t>
      </w:r>
      <w:r>
        <w:t xml:space="preserve"> </w:t>
      </w:r>
      <w:r>
        <w:t xml:space="preserve">designed specifically for</w:t>
      </w:r>
      <w:r>
        <w:t xml:space="preserve"> </w:t>
      </w:r>
      <w:r>
        <w:rPr>
          <w:b/>
          <w:bCs/>
        </w:rPr>
        <w:t xml:space="preserve">long-range, low-power communications</w:t>
      </w:r>
      <w:r>
        <w:t xml:space="preserve"> </w:t>
      </w:r>
      <w:r>
        <w:t xml:space="preserve">in the context of</w:t>
      </w:r>
      <w:r>
        <w:t xml:space="preserve"> </w:t>
      </w:r>
      <w:r>
        <w:rPr>
          <w:b/>
          <w:bCs/>
        </w:rPr>
        <w:t xml:space="preserve">Internet of Things (IoT)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machine-to-machine (M2M) networks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enables communication over distances of up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 miles (15 kilometers) or more in rural areas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up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three miles (five kilometers) in urban areas</w:t>
        </w:r>
        <w:r>
          <w:rPr>
            <w:rStyle w:val="Hyperlink"/>
          </w:rPr>
          <w:t xml:space="preserve">, while maintaining ultra-low power requirements for battery-operated devices that can last for years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LoRa technology: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LoRa and LoRaWAN: Technical overview</w:t>
        </w:r>
      </w:hyperlink>
      <w:r>
        <w:t xml:space="preserve">: This document provides a detailed technical overview of LoRa and LoRaWAN, including range, power efficiency, and deployment considerations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Introduction to LoRa Technology</w:t>
        </w:r>
      </w:hyperlink>
      <w:r>
        <w:t xml:space="preserve">: DigiKey Electronics offers an introductory tutorial on LoRa technology, covering its development, applications, and benefits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LoRa - Wikipedia</w:t>
        </w:r>
      </w:hyperlink>
      <w:r>
        <w:t xml:space="preserve">: Wikipedia’s article on LoRa provides an overview of its history, spread spectrum modulation techniques, and patents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Semtech LoRa Technology Overview</w:t>
        </w:r>
      </w:hyperlink>
      <w:r>
        <w:t xml:space="preserve">: Semtech, the company behind LoRa, offers an overview of LoRa technology, emphasizing its role in connecting sensors to the cloud for IoT applications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LoRaWAN Academy</w:t>
      </w:r>
      <w:r>
        <w:t xml:space="preserve">: The LoRaWAN Academy provides free online courses and resources to learn about LoRaWAN, network architecture, and deployment best practices.</w:t>
      </w:r>
    </w:p>
    <w:p>
      <w:pPr>
        <w:pStyle w:val="FirstParagraph"/>
      </w:pPr>
      <w:r>
        <w:t xml:space="preserve">Feel free to explore these resources to deepen your understanding of LoRa technology! 🌐🔗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en.wikipedia.org/wiki/LoRa" TargetMode="External" /><Relationship Type="http://schemas.openxmlformats.org/officeDocument/2006/relationships/hyperlink" Id="rId26" Target="https://lora-developers.semtech.com/documentation/tech-papers-and-guides/lora-and-lorawan" TargetMode="External" /><Relationship Type="http://schemas.openxmlformats.org/officeDocument/2006/relationships/hyperlink" Id="rId27" Target="https://www.digikey.in/en/maker/tutorials/2016/introduction-to-lora-technology" TargetMode="External" /><Relationship Type="http://schemas.openxmlformats.org/officeDocument/2006/relationships/hyperlink" Id="rId29" Target="https://www.semtech.com/lor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LoRa" TargetMode="External" /><Relationship Type="http://schemas.openxmlformats.org/officeDocument/2006/relationships/hyperlink" Id="rId26" Target="https://lora-developers.semtech.com/documentation/tech-papers-and-guides/lora-and-lorawan" TargetMode="External" /><Relationship Type="http://schemas.openxmlformats.org/officeDocument/2006/relationships/hyperlink" Id="rId27" Target="https://www.digikey.in/en/maker/tutorials/2016/introduction-to-lora-technology" TargetMode="External" /><Relationship Type="http://schemas.openxmlformats.org/officeDocument/2006/relationships/hyperlink" Id="rId29" Target="https://www.semtech.com/lor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2024-03-23T04:49:49Z</dcterms:created>
  <dcterms:modified xsi:type="dcterms:W3CDTF">2024-03-23T04:49:49Z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