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the realm of technology,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segment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a distinct group or category within a broader market, often characterized by shared characteristics such as demographics, behavior, or needs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enhance your tech knowledge: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Launched in July 2022, this program promotes AI literacy and proficiency among students. It offers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 across various categories. Skills include Python programming, machine learning, management training, and digital photography.</w:t>
      </w:r>
      <w:r>
        <w:t xml:space="preserve"> </w:t>
      </w:r>
      <w:hyperlink r:id="rId20">
        <w:r>
          <w:rPr>
            <w:rStyle w:val="Hyperlink"/>
          </w:rPr>
          <w:t xml:space="preserve">Some courses can also be used for credit exemptions at institutes of higher learning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A pioneer in massive open online courses (MOOCs), Coursera offers many free courses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microeconomics,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Explore General Assembly’s free resources, including workshops, webinars, and tutorials.</w:t>
      </w:r>
      <w:r>
        <w:t xml:space="preserve"> </w:t>
      </w:r>
      <w:hyperlink r:id="rId20">
        <w:r>
          <w:rPr>
            <w:rStyle w:val="Hyperlink"/>
          </w:rPr>
          <w:t xml:space="preserve">Topics cover web development, data science, design,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Continuously seek out blogs, forums, and YouTube channels related to tech.</w:t>
      </w:r>
      <w:r>
        <w:t xml:space="preserve"> </w:t>
      </w:r>
      <w:hyperlink r:id="rId20">
        <w:r>
          <w:rPr>
            <w:rStyle w:val="Hyperlink"/>
          </w:rPr>
          <w:t xml:space="preserve">Engage with the tech community, read articles, and participate in discussions to stay informed and learn from others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these resources can help you build a strong foundation and keep up with the ever-evolving tech landscape. Happy learning!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og.logrocket.com/product-management/market-segmentation-definition-5-types-examples/" TargetMode="External" /><Relationship Type="http://schemas.openxmlformats.org/officeDocument/2006/relationships/hyperlink" Id="rId22" Target="https://www.ituonline.com/blogs/free-it-training-courses-online/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og.logrocket.com/product-management/market-segmentation-definition-5-types-examples/" TargetMode="External" /><Relationship Type="http://schemas.openxmlformats.org/officeDocument/2006/relationships/hyperlink" Id="rId22" Target="https://www.ituonline.com/blogs/free-it-training-courses-online/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2024-03-23T04:53:44Z</dcterms:created>
  <dcterms:modified xsi:type="dcterms:W3CDTF">2024-03-23T04:53:44Z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