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world,</w:t>
      </w:r>
      <w:r>
        <w:t xml:space="preserve"> </w:t>
      </w:r>
      <w:r>
        <w:rPr>
          <w:b/>
          <w:bCs/>
        </w:rPr>
        <w:t xml:space="preserve">“traction”</w:t>
      </w:r>
      <w:r>
        <w:t xml:space="preserve"> </w:t>
      </w:r>
      <w:r>
        <w:t xml:space="preserve">refers to the measurable progress a startup has made in gaining a foothold in the market.</w:t>
      </w:r>
      <w:r>
        <w:t xml:space="preserve"> </w:t>
      </w:r>
      <w:hyperlink r:id="rId20">
        <w:r>
          <w:rPr>
            <w:rStyle w:val="Hyperlink"/>
          </w:rPr>
          <w:t xml:space="preserve">It quantifies and validates the value of a product or service to customers, indicating that people are using and discussing it, and the business’s growth prospects are positive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resources where you can enhance your tech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 across various categories. Skills include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can even be used for credit exemptions at institutes of higher learning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A pioneer in massive open online courses, Coursera offers many free courses from renowned universities. Learn about machine learning, game theory, COVID-19 contact tracing, microeconomics, and more.</w:t>
      </w:r>
      <w:r>
        <w:t xml:space="preserve"> </w:t>
      </w:r>
      <w:hyperlink r:id="rId20">
        <w:r>
          <w:rPr>
            <w:rStyle w:val="Hyperlink"/>
          </w:rPr>
          <w:t xml:space="preserve">Expand your knowledge with expert-led content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provides free workshops, webinars, and resources on topics like coding, data science, and UX design.</w:t>
      </w:r>
      <w:r>
        <w:t xml:space="preserve"> </w:t>
      </w:r>
      <w:hyperlink r:id="rId20">
        <w:r>
          <w:rPr>
            <w:rStyle w:val="Hyperlink"/>
          </w:rPr>
          <w:t xml:space="preserve">Explore their offerings to enhance your tech skills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Beyond formal courses, explore blogs, forums, and YouTube channels dedicated to tech. Engage with the community, learn from others, and stay curious! 🚀🌟</w:t>
      </w:r>
    </w:p>
    <w:p>
      <w:pPr>
        <w:pStyle w:val="FirstParagraph"/>
      </w:pPr>
      <w:r>
        <w:t xml:space="preserve">Remember, these resources are valuable for building your tech expertise without spending a dime. Happy learning! 🌐📚👩‍💻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igmaos.com/tips/startups/startup-terms-explained-traction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igmaos.com/tips/startups/startup-terms-explained-traction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2024-03-23T04:54:43Z</dcterms:created>
  <dcterms:modified xsi:type="dcterms:W3CDTF">2024-03-23T04:54:43Z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