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Fortra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FxpIv1PPgQgzQ6Ou09oF8VktCqQrRz8jXCpu7z2mArA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Fortran</w:t>
      </w:r>
      <w:r>
        <w:t xml:space="preserve">, a mature and versatile language, is specifically suited for computationally intensive applications in science and engineering.</w:t>
      </w:r>
      <w:r>
        <w:t xml:space="preserve"> </w:t>
      </w:r>
      <w:hyperlink r:id="rId23">
        <w:r>
          <w:rPr>
            <w:rStyle w:val="Hyperlink"/>
          </w:rPr>
          <w:t xml:space="preserve">It has been designed for high-performance parallel programming, offers strong static typing, and allows expressing mathematical operations over large arrays with ease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Fortran: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The Fortran Programming Language</w:t>
        </w:r>
      </w:hyperlink>
      <w:r>
        <w:t xml:space="preserve">: This official website provides comprehensive information about Fortran, including tutorials, features, and how to get started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Fortran on Wikipedia</w:t>
        </w:r>
      </w:hyperlink>
      <w:r>
        <w:t xml:space="preserve">: Learn about Fortran’s history, development, and its suitability for numeric computation and scientific computing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Quickstart Tutorial</w:t>
        </w:r>
      </w:hyperlink>
      <w:r>
        <w:t xml:space="preserve">: A beginner-friendly tutorial covering Fortran syntax, types, variables, arrays, control flow, and functions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Fortran Tutorial</w:t>
      </w:r>
      <w:r>
        <w:t xml:space="preserve">: Tutorialspoint offers a step-by-step guide to Fortran, with examples and exercises.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Fortran 90/95 Programming Manual</w:t>
      </w:r>
      <w:r>
        <w:t xml:space="preserve">: Lahey’s manual provides detailed information on Fortran 90/95 features and usage.</w:t>
      </w:r>
    </w:p>
    <w:p>
      <w:pPr>
        <w:pStyle w:val="FirstParagraph"/>
      </w:pPr>
      <w:r>
        <w:t xml:space="preserve">Happy learning! 🚀📚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en.wikipedia.org/wiki/Fortran" TargetMode="External" /><Relationship Type="http://schemas.openxmlformats.org/officeDocument/2006/relationships/hyperlink" Id="rId23" Target="https://fortran-lang.org/" TargetMode="External" /><Relationship Type="http://schemas.openxmlformats.org/officeDocument/2006/relationships/hyperlink" Id="rId25" Target="https://fortran-lang.org/en/learn/quickstart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Fortran" TargetMode="External" /><Relationship Type="http://schemas.openxmlformats.org/officeDocument/2006/relationships/hyperlink" Id="rId23" Target="https://fortran-lang.org/" TargetMode="External" /><Relationship Type="http://schemas.openxmlformats.org/officeDocument/2006/relationships/hyperlink" Id="rId25" Target="https://fortran-lang.org/en/learn/quickstar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2024-03-23T04:39:15Z</dcterms:created>
  <dcterms:modified xsi:type="dcterms:W3CDTF">2024-03-23T04:39:15Z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