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valid parentheses string is either empty</w:t>
      </w:r>
      <w:r>
        <w:t xml:space="preserve"> </w:t>
      </w:r>
      <w:r>
        <w:rPr>
          <w:rStyle w:val="VerbatimChar"/>
        </w:rPr>
        <w:t xml:space="preserve">""</w:t>
      </w:r>
      <w:r>
        <w:t xml:space="preserve">,</w:t>
      </w:r>
      <w:r>
        <w:t xml:space="preserve"> </w:t>
      </w:r>
      <w:r>
        <w:rPr>
          <w:rStyle w:val="VerbatimChar"/>
        </w:rPr>
        <w:t xml:space="preserve">"(" + A + ")"</w:t>
      </w:r>
      <w:r>
        <w:t xml:space="preserve">, or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valid parentheses strings, and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represents string concatenation.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""</w:t>
      </w:r>
      <w:r>
        <w:t xml:space="preserve">,</w:t>
      </w:r>
      <w:r>
        <w:t xml:space="preserve"> </w:t>
      </w:r>
      <w:r>
        <w:rPr>
          <w:rStyle w:val="VerbatimChar"/>
        </w:rPr>
        <w:t xml:space="preserve">"()"</w:t>
      </w:r>
      <w:r>
        <w:t xml:space="preserve">,</w:t>
      </w:r>
      <w:r>
        <w:t xml:space="preserve"> </w:t>
      </w:r>
      <w:r>
        <w:rPr>
          <w:rStyle w:val="VerbatimChar"/>
        </w:rPr>
        <w:t xml:space="preserve">"(())()"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"(()(()))"</w:t>
      </w:r>
      <w:r>
        <w:t xml:space="preserve"> </w:t>
      </w:r>
      <w:r>
        <w:t xml:space="preserve">are all valid parentheses strings.</w:t>
      </w:r>
    </w:p>
    <w:p>
      <w:pPr>
        <w:pStyle w:val="FirstParagraph"/>
      </w:pPr>
      <w:r>
        <w:t xml:space="preserve">A valid parentheses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primitive if it is nonempty, and there does not exist a way to split it into</w:t>
      </w:r>
      <w:r>
        <w:t xml:space="preserve"> </w:t>
      </w:r>
      <w:r>
        <w:rPr>
          <w:rStyle w:val="VerbatimChar"/>
        </w:rPr>
        <w:t xml:space="preserve">s = A + B</w:t>
      </w:r>
      <w:r>
        <w:t xml:space="preserve">, with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nonempty valid parentheses strings.</w:t>
      </w:r>
    </w:p>
    <w:p>
      <w:pPr>
        <w:pStyle w:val="BodyText"/>
      </w:pPr>
      <w:r>
        <w:t xml:space="preserve">Given a valid parentheses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consider its primitive decomposition:</w:t>
      </w:r>
      <w:r>
        <w:t xml:space="preserve"> </w:t>
      </w:r>
      <w:r>
        <w:rPr>
          <w:rStyle w:val="VerbatimChar"/>
        </w:rPr>
        <w:t xml:space="preserve">s = P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+ P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+ ... + P</w:t>
      </w:r>
      <w:r>
        <w:rPr>
          <w:rStyle w:val="VerbatimChar"/>
          <w:vertAlign w:val="subscript"/>
        </w:rPr>
        <w:t xml:space="preserve">k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P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are primitive valid parentheses strings.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after removing the outermost parentheses of every primitive string in the primitive decomposition of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"(()())(())"</w:t>
      </w:r>
      <w:r>
        <w:br/>
      </w:r>
      <w:r>
        <w:rPr>
          <w:rStyle w:val="VerbatimChar"/>
        </w:rPr>
        <w:t xml:space="preserve">Output: "()()()"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input string is "(()())(())", with primitive decomposition "(()())" + "(())".</w:t>
      </w:r>
      <w:r>
        <w:br/>
      </w:r>
      <w:r>
        <w:rPr>
          <w:rStyle w:val="VerbatimChar"/>
        </w:rPr>
        <w:t xml:space="preserve">After removing outer parentheses of each part, this is "()()" + "()" = "()()()".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"(()())(())(()(()))"</w:t>
      </w:r>
      <w:r>
        <w:br/>
      </w:r>
      <w:r>
        <w:rPr>
          <w:rStyle w:val="VerbatimChar"/>
        </w:rPr>
        <w:t xml:space="preserve">Output: "()()()()(())"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input string is "(()())(())(()(()))", with primitive decomposition "(()())" + "(())" + "(()(()))".</w:t>
      </w:r>
      <w:r>
        <w:br/>
      </w:r>
      <w:r>
        <w:rPr>
          <w:rStyle w:val="VerbatimChar"/>
        </w:rPr>
        <w:t xml:space="preserve">After removing outer parentheses of each part, this is "()()" + "()" + "()(())" = "()()()()(())".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"()()"</w:t>
      </w:r>
      <w:r>
        <w:br/>
      </w:r>
      <w:r>
        <w:rPr>
          <w:rStyle w:val="VerbatimChar"/>
        </w:rPr>
        <w:t xml:space="preserve">Output: ""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input string is "()()", with primitive decomposition "()" + "()".</w:t>
      </w:r>
      <w:r>
        <w:br/>
      </w:r>
      <w:r>
        <w:rPr>
          <w:rStyle w:val="VerbatimChar"/>
        </w:rPr>
        <w:t xml:space="preserve">After removing outer parentheses of each part, this is "" + "" = "".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')'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is a valid parentheses string.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2024-03-25T09:52:03Z</dcterms:created>
  <dcterms:modified xsi:type="dcterms:W3CDTF">2024-03-25T09:52:03Z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