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 consisting only of characters</w:t>
      </w:r>
      <w:r>
        <w:t xml:space="preserve"> </w:t>
      </w:r>
      <w:r>
        <w:rPr>
          <w:i/>
          <w:iCs/>
        </w:rPr>
        <w:t xml:space="preserve">a</w:t>
      </w:r>
      <w:r>
        <w:t xml:space="preserve">,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</w:t>
      </w:r>
      <w:r>
        <w:t xml:space="preserve">.</w:t>
      </w:r>
    </w:p>
    <w:p>
      <w:pPr>
        <w:pStyle w:val="BodyText"/>
      </w:pPr>
      <w:r>
        <w:t xml:space="preserve">Return the number of substrings containing</w:t>
      </w:r>
      <w:r>
        <w:t xml:space="preserve"> </w:t>
      </w:r>
      <w:r>
        <w:rPr>
          <w:b/>
          <w:bCs/>
        </w:rPr>
        <w:t xml:space="preserve">at least</w:t>
      </w:r>
      <w:r>
        <w:t xml:space="preserve"> one occurrence of all these characters</w:t>
      </w:r>
      <w:r>
        <w:t xml:space="preserve"> </w:t>
      </w:r>
      <w:r>
        <w:rPr>
          <w:i/>
          <w:iCs/>
        </w:rPr>
        <w:t xml:space="preserve">a</w:t>
      </w:r>
      <w:r>
        <w:t xml:space="preserve">,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"abcabc"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The substrings containing at least one occurrence of the characters a, b and c are "abc", "abca", "abcab", "abcabc", "bca", "bcab", "bcabc", "cab", "cabc" and "abc" (again).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"aaacb"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substrings containing at least one occurrence of the characters a, b and c are "aaacb", "aacb" and "acb".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"abc"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s.length &lt;= 5 x 10^4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 only consists of </w:t>
      </w:r>
      <w:r>
        <w:rPr>
          <w:i/>
          <w:iCs/>
        </w:rPr>
        <w:t xml:space="preserve">a</w:t>
      </w:r>
      <w:r>
        <w:t xml:space="preserve">,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c </w:t>
      </w:r>
      <w:r>
        <w:t xml:space="preserve">characters.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2024-03-25T09:56:10Z</dcterms:created>
  <dcterms:modified xsi:type="dcterms:W3CDTF">2024-03-25T09:56:10Z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