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binary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, and you are allowed to rearrange the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 any order.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area of the largest submatrix within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rPr>
          <w:i/>
          <w:iCs/>
        </w:rPr>
        <w:t xml:space="preserve">where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every</w:t>
      </w:r>
      <w:r>
        <w:rPr>
          <w:i/>
          <w:iCs/>
        </w:rPr>
        <w:t xml:space="preserve"> </w:t>
      </w:r>
      <w:r>
        <w:rPr>
          <w:i/>
          <w:iCs/>
        </w:rPr>
        <w:t xml:space="preserve">element of the submatrix is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i/>
          <w:iCs/>
        </w:rPr>
        <w:t xml:space="preserve">after reordering the columns optimally.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5648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2/29/screenshot-2020-12-30-at-40536-p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[[0,0,1],[1,1,1],[1,0,1]]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You can rearrange the columns as shown above.</w:t>
      </w:r>
      <w:r>
        <w:br/>
      </w:r>
      <w:r>
        <w:rPr>
          <w:rStyle w:val="VerbatimChar"/>
        </w:rPr>
        <w:t xml:space="preserve">The largest submatrix of 1s, in bold, has an area of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65908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2/29/screenshot-2020-12-30-at-40852-p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[[1,0,1,0,1]]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You can rearrange the columns as shown above.</w:t>
      </w:r>
      <w:r>
        <w:br/>
      </w:r>
      <w:r>
        <w:rPr>
          <w:rStyle w:val="VerbatimChar"/>
        </w:rPr>
        <w:t xml:space="preserve">The largest submatrix of 1s, in bold, has an area of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matrix = [[1,1,0],[1,0,1]]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Notice that you must rearrange entire columns, and there is no way to make a submatrix of 1s larger than an area of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matrix[i][j]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2024-03-25T10:00:03Z</dcterms:created>
  <dcterms:modified xsi:type="dcterms:W3CDTF">2024-03-25T10:00:03Z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