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there are two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distinct 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rPr>
          <w:i/>
          <w:iCs/>
        </w:rPr>
        <w:t xml:space="preserve">in the array such that</w:t>
      </w:r>
      <w:r>
        <w:t xml:space="preserve"> </w:t>
      </w:r>
      <w:r>
        <w:rPr>
          <w:rStyle w:val="VerbatimChar"/>
        </w:rPr>
        <w:t xml:space="preserve">nums[i] == nums[j]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abs(i - j) &lt;= k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[1,2,3,1], k = 3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[1,0,1,1], k = 1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[1,2,3,1,2,3], k = 2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2024-03-25T10:04:26Z</dcterms:created>
  <dcterms:modified xsi:type="dcterms:W3CDTF">2024-03-25T10:04:26Z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