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s, return</w:t>
      </w:r>
      <w:r>
        <w:t xml:space="preserve"> </w:t>
      </w:r>
      <w:r>
        <w:rPr>
          <w:i/>
          <w:iCs/>
        </w:rPr>
        <w:t xml:space="preserve">all the palindromic permutations (without duplicates) of it</w:t>
      </w:r>
      <w:r>
        <w:t xml:space="preserve">.</w:t>
      </w:r>
    </w:p>
    <w:p>
      <w:pPr>
        <w:pStyle w:val="BodyText"/>
      </w:pP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has no palindromic permutation, return an empty list.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"aabb"</w:t>
      </w:r>
      <w:r>
        <w:br/>
      </w:r>
      <w:r>
        <w:rPr>
          <w:rStyle w:val="VerbatimChar"/>
        </w:rPr>
        <w:t xml:space="preserve">Output: ["abba","baab"]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"abc"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2024-03-25T10:07:46Z</dcterms:created>
  <dcterms:modified xsi:type="dcterms:W3CDTF">2024-03-25T10:07:46Z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