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contiguous subarrays where the product of all the elements in the subarray is strictly less than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[10,5,2,6], k = 100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The 8 subarrays that have product less than 100 are:</w:t>
      </w:r>
      <w:r>
        <w:br/>
      </w:r>
      <w:r>
        <w:rPr>
          <w:rStyle w:val="VerbatimChar"/>
        </w:rPr>
        <w:t xml:space="preserve">[10], [5], [2], [6], [10, 5], [5, 2], [2, 6], [5, 2, 6]</w:t>
      </w:r>
      <w:r>
        <w:br/>
      </w:r>
      <w:r>
        <w:rPr>
          <w:rStyle w:val="VerbatimChar"/>
        </w:rPr>
        <w:t xml:space="preserve">Note that [10, 5, 2] is not included as the product of 100 is not strictly less than k.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[1,2,3], k = 0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2024-03-25T10:17:31Z</dcterms:created>
  <dcterms:modified xsi:type="dcterms:W3CDTF">2024-03-25T10:17:31Z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