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two types of tiles: a</w:t>
      </w:r>
      <w:r>
        <w:t xml:space="preserve"> </w:t>
      </w:r>
      <w:r>
        <w:rPr>
          <w:rStyle w:val="VerbatimChar"/>
        </w:rPr>
        <w:t xml:space="preserve">2 x 1</w:t>
      </w:r>
      <w:r>
        <w:t xml:space="preserve"> </w:t>
      </w:r>
      <w:r>
        <w:t xml:space="preserve">domino shape and a tromino shape. You may rotate these shapes.</w:t>
      </w:r>
    </w:p>
    <w:p>
      <w:pPr>
        <w:pStyle w:val="BodyText"/>
      </w:pPr>
      <w:r>
        <w:drawing>
          <wp:inline>
            <wp:extent cx="3448050" cy="18573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15/lc-domi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Given an integer n, return</w:t>
      </w:r>
      <w:r>
        <w:t xml:space="preserve"> </w:t>
      </w:r>
      <w:r>
        <w:rPr>
          <w:i/>
          <w:iCs/>
        </w:rPr>
        <w:t xml:space="preserve">the number of ways to tile an</w:t>
      </w:r>
      <w:r>
        <w:t xml:space="preserve"> </w:t>
      </w:r>
      <w:r>
        <w:rPr>
          <w:rStyle w:val="VerbatimChar"/>
        </w:rPr>
        <w:t xml:space="preserve">2 x n</w:t>
      </w:r>
      <w:r>
        <w:t xml:space="preserve"> </w:t>
      </w:r>
      <w:r>
        <w:rPr>
          <w:i/>
          <w:iCs/>
        </w:rPr>
        <w:t xml:space="preserve">board</w:t>
      </w:r>
      <w:r>
        <w:t xml:space="preserve">. Since the answer may be very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In a tiling, every square must be covered by a tile. Two tilings are different if and only if there are two 4-directionally adjacent cells on the board such that exactly one of the tilings has both squares occupied by a tile.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41126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7/15/lc-domino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five different ways are show above.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2024-03-25T10:18:56Z</dcterms:created>
  <dcterms:modified xsi:type="dcterms:W3CDTF">2024-03-25T10:18:56Z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