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an undirected, connected graph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an array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graph[i]</w:t>
      </w:r>
      <w:r>
        <w:t xml:space="preserve"> </w:t>
      </w:r>
      <w:r>
        <w:t xml:space="preserve">is a list of all the nodes connected with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by an edge.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 shortest path that visits every node</w:t>
      </w:r>
      <w:r>
        <w:t xml:space="preserve">. You may start and stop at any node, you may revisit nodes multiple times, and you may reuse edges.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194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12/shortest1-grap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[[1,2,3],[0],[0],[0]]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possible path is [1,0,2,0,3]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851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5/12/shortest2-grap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[[1],[0,2,4],[1,3,4],[2],[1,2]]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possible path is [0,1,4,2,3]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graph.length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graph[i].length &lt; 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graph[i]</w:t>
      </w:r>
      <w:r>
        <w:t xml:space="preserve"> </w:t>
      </w:r>
      <w:r>
        <w:t xml:space="preserve">does not contain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graph[a]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graph[b]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input graph is always connected.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2024-03-25T10:20:00Z</dcterms:created>
  <dcterms:modified xsi:type="dcterms:W3CDTF">2024-03-25T10:20:00Z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