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SAM R34/R35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highly integrated family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LoRa technology devices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includes a high-performance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32-bit MCU</w:t>
        </w:r>
        <w:r>
          <w:rPr>
            <w:rStyle w:val="Hyperlink"/>
          </w:rPr>
          <w:t xml:space="preserve">,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LoRa transceiver</w:t>
        </w:r>
        <w:r>
          <w:rPr>
            <w:rStyle w:val="Hyperlink"/>
          </w:rPr>
          <w:t xml:space="preserve">, and a software stack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These devices are designed for low-power, long-range communication applications.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you can explore to enhance your knowledge: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AI Singapore Student Outreach Programme</w:t>
        </w:r>
        <w:r>
          <w:rPr>
            <w:rStyle w:val="Hyperlink"/>
          </w:rPr>
          <w:t xml:space="preserve">: This program promotes AI literacy and proficiency among students, offering practical experience in AI projects and industry-recognized certificates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Specifically for national servicemen (NSFs), this platform provides free access to over 75,000 online courses, including Python programming, machine learning,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numerous free courses from renowned universities.</w:t>
      </w:r>
      <w:r>
        <w:t xml:space="preserve"> </w:t>
      </w:r>
      <w:hyperlink r:id="rId20">
        <w:r>
          <w:rPr>
            <w:rStyle w:val="Hyperlink"/>
          </w:rPr>
          <w:t xml:space="preserve">Topics include machine learning, game theory, and COVID-19 contact tracing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General Assembly’s free resources, which cover various tech-related topics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Mozilla Developer Network (MDN)</w:t>
        </w:r>
        <w:r>
          <w:rPr>
            <w:rStyle w:val="Hyperlink"/>
          </w:rPr>
          <w:t xml:space="preserve">: MDN is a valuable resource for learning web development technologies such as HTML, CSS, and JavaScript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expand your tech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0" Target="https://www.microchip.com/en-us/products/wireless-connectivity/sub-ghz/lora/sam-r34-r35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0" Target="https://www.microchip.com/en-us/products/wireless-connectivity/sub-ghz/lora/sam-r34-r35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2024-03-23T04:54:13Z</dcterms:created>
  <dcterms:modified xsi:type="dcterms:W3CDTF">2024-03-23T04:54:13Z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