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GT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33cfc89e95327b7f304ae057cc966a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684421" cy="1819174"/>
            <wp:effectExtent b="0" l="0" r="0" t="0"/>
            <wp:docPr descr="GT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33cfc89e95327b7f304ae057cc966aa&amp;pid=cdx&amp;w=17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21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GTK</w:t>
      </w:r>
      <w:r>
        <w:t xml:space="preserve">, which stands for the</w:t>
      </w:r>
      <w:r>
        <w:t xml:space="preserve"> </w:t>
      </w:r>
      <w:r>
        <w:rPr>
          <w:b/>
          <w:bCs/>
        </w:rPr>
        <w:t xml:space="preserve">GIMP Toolkit</w:t>
      </w:r>
      <w:r>
        <w:t xml:space="preserve">, is a</w:t>
      </w:r>
      <w:r>
        <w:t xml:space="preserve"> </w:t>
      </w:r>
      <w:r>
        <w:rPr>
          <w:b/>
          <w:bCs/>
        </w:rPr>
        <w:t xml:space="preserve">free and open-source cross-platform widget toolkit</w:t>
      </w:r>
      <w:r>
        <w:t xml:space="preserve"> </w:t>
      </w:r>
      <w:r>
        <w:t xml:space="preserve">used for creating graphical user interfaces (GUIs) in various programming languages.</w:t>
      </w:r>
      <w:r>
        <w:t xml:space="preserve"> </w:t>
      </w:r>
      <w:hyperlink r:id="rId26">
        <w:r>
          <w:rPr>
            <w:rStyle w:val="Hyperlink"/>
          </w:rPr>
          <w:t xml:space="preserve">It provides a comprehensive set of UI elements and is suitable for projects ranging from small tools to complete application suites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GTK: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GTK Project Official Website</w:t>
        </w:r>
      </w:hyperlink>
      <w:r>
        <w:t xml:space="preserve">: The official GTK website offers documentation, tutorials, and examples to get you started with GTK development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GTK Documentation</w:t>
        </w:r>
      </w:hyperlink>
      <w:r>
        <w:t xml:space="preserve">: Explore the official documentation to learn about GTK’s features, APIs, and how to create your first GTK application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Getting Started with GTK</w:t>
        </w:r>
      </w:hyperlink>
      <w:r>
        <w:t xml:space="preserve">: Follow the “Hello World” tutorial and dive into GTK’s user interface elements and event-driven programming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Dev Tools and Language Bindings</w:t>
        </w:r>
      </w:hyperlink>
      <w:r>
        <w:t xml:space="preserve">: Learn how to set up your development environment and integrate your favorite programming language with GTK using language bindings</w:t>
      </w:r>
      <w:hyperlink r:id="rId28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GUI Development with Rust and GTK 4</w:t>
        </w:r>
      </w:hyperlink>
      <w:r>
        <w:t xml:space="preserve">: If you’re interested in Rust, this resource provides guidance on using GTK with Rust programming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docs.gtk.org/gtk4/overview.html" TargetMode="External" /><Relationship Type="http://schemas.openxmlformats.org/officeDocument/2006/relationships/hyperlink" Id="rId30" Target="https://gtk-rs.org/gtk4-rs/stable/latest/book/" TargetMode="External" /><Relationship Type="http://schemas.openxmlformats.org/officeDocument/2006/relationships/hyperlink" Id="rId26" Target="https://www.gtk.org/" TargetMode="External" /><Relationship Type="http://schemas.openxmlformats.org/officeDocument/2006/relationships/hyperlink" Id="rId28" Target="https://www.gtk.org/docs/" TargetMode="External" /><Relationship Type="http://schemas.openxmlformats.org/officeDocument/2006/relationships/hyperlink" Id="rId29" Target="https://www.gtk.org/docs/getting-started/ind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gtk.org/gtk4/overview.html" TargetMode="External" /><Relationship Type="http://schemas.openxmlformats.org/officeDocument/2006/relationships/hyperlink" Id="rId30" Target="https://gtk-rs.org/gtk4-rs/stable/latest/book/" TargetMode="External" /><Relationship Type="http://schemas.openxmlformats.org/officeDocument/2006/relationships/hyperlink" Id="rId26" Target="https://www.gtk.org/" TargetMode="External" /><Relationship Type="http://schemas.openxmlformats.org/officeDocument/2006/relationships/hyperlink" Id="rId28" Target="https://www.gtk.org/docs/" TargetMode="External" /><Relationship Type="http://schemas.openxmlformats.org/officeDocument/2006/relationships/hyperlink" Id="rId29" Target="https://www.gtk.org/docs/getting-started/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2024-03-23T04:32:27Z</dcterms:created>
  <dcterms:modified xsi:type="dcterms:W3CDTF">2024-03-23T04:32:27Z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