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J2EE (Java 2 Platform, Enterprise Edition)</w:t>
      </w:r>
      <w:r>
        <w:t xml:space="preserve"> </w:t>
      </w:r>
      <w:r>
        <w:t xml:space="preserve">is a robust framework for building scalable, distributed, and secure enterprise applications. It provides a comprehensive set of APIs and services for developing web-based and server-side applications. Here are some free resources to learn J2EE: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MindMajix J2EE Tutorial</w:t>
        </w:r>
      </w:hyperlink>
      <w:r>
        <w:t xml:space="preserve">: A step-by-step guide covering J2EE concepts, components, and advantages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The J2EE™ Tutorial (O’Reilly)</w:t>
        </w:r>
      </w:hyperlink>
      <w:r>
        <w:t xml:space="preserve">: A hands-on guide to developing and deploying J2EE applications</w:t>
      </w:r>
      <w:hyperlink r:id="rId22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Java EE | Java Enterprise Edition (Javatpoint)</w:t>
        </w:r>
      </w:hyperlink>
      <w:r>
        <w:t xml:space="preserve">: Comprehensive tutorials on Java EE, including web development, APIs, and distributed computing</w:t>
      </w:r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Java EE J2EE Tutorial for Beginners (GitHub)</w:t>
        </w:r>
      </w:hyperlink>
      <w:r>
        <w:t xml:space="preserve">: Learn to create real-world enterprise web applications using modern Java frameworks</w:t>
      </w:r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Spring Framework Reference Documentation</w:t>
        </w:r>
      </w:hyperlink>
      <w:r>
        <w:t xml:space="preserve">: While Spring is not strictly J2EE, it’s widely used in the Java enterprise ecosystem.</w:t>
      </w:r>
      <w:r>
        <w:t xml:space="preserve"> </w:t>
      </w:r>
      <w:hyperlink r:id="rId20">
        <w:r>
          <w:rPr>
            <w:rStyle w:val="Hyperlink"/>
          </w:rPr>
          <w:t xml:space="preserve">This documentation covers Spring’s features and usage</w:t>
        </w:r>
      </w:hyperlink>
      <w:hyperlink r:id="rId25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docs.spring.io/spring-framework/docs/1.2.0/reference/" TargetMode="External" /><Relationship Type="http://schemas.openxmlformats.org/officeDocument/2006/relationships/hyperlink" Id="rId24" Target="https://github.com/KurilovDmitry/Java-EE-J2EE-Tutorial-for-beginners" TargetMode="External" /><Relationship Type="http://schemas.openxmlformats.org/officeDocument/2006/relationships/hyperlink" Id="rId20" Target="https://mindmajix.com/j2ee-tutorial" TargetMode="External" /><Relationship Type="http://schemas.openxmlformats.org/officeDocument/2006/relationships/hyperlink" Id="rId23" Target="https://www.javatpoint.com/java-ee" TargetMode="External" /><Relationship Type="http://schemas.openxmlformats.org/officeDocument/2006/relationships/hyperlink" Id="rId21" Target="https://www.oreilly.com/library/view/j2eetm-tutorial-the/0201791684/" TargetMode="External" /><Relationship Type="http://schemas.openxmlformats.org/officeDocument/2006/relationships/hyperlink" Id="rId22" Target="https://www.oreilly.com/library/view/the-j2eetm-tutorial/032124575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ocs.spring.io/spring-framework/docs/1.2.0/reference/" TargetMode="External" /><Relationship Type="http://schemas.openxmlformats.org/officeDocument/2006/relationships/hyperlink" Id="rId24" Target="https://github.com/KurilovDmitry/Java-EE-J2EE-Tutorial-for-beginners" TargetMode="External" /><Relationship Type="http://schemas.openxmlformats.org/officeDocument/2006/relationships/hyperlink" Id="rId20" Target="https://mindmajix.com/j2ee-tutorial" TargetMode="External" /><Relationship Type="http://schemas.openxmlformats.org/officeDocument/2006/relationships/hyperlink" Id="rId23" Target="https://www.javatpoint.com/java-ee" TargetMode="External" /><Relationship Type="http://schemas.openxmlformats.org/officeDocument/2006/relationships/hyperlink" Id="rId21" Target="https://www.oreilly.com/library/view/j2eetm-tutorial-the/0201791684/" TargetMode="External" /><Relationship Type="http://schemas.openxmlformats.org/officeDocument/2006/relationships/hyperlink" Id="rId22" Target="https://www.oreilly.com/library/view/the-j2eetm-tutorial/032124575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2024-03-23T04:32:27Z</dcterms:created>
  <dcterms:modified xsi:type="dcterms:W3CDTF">2024-03-23T04:32:27Z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