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IBM Db2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8748bf0436bb1568e48bf3858e765121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80084" cy="1232033"/>
            <wp:effectExtent b="0" l="0" r="0" t="0"/>
            <wp:docPr descr="IBM Db2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8748bf0436bb1568e48bf3858e765121&amp;pid=cdx&amp;w=320&amp;h=128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23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  <w:b/>
            <w:bCs/>
          </w:rPr>
          <w:t xml:space="preserve">IBM Db2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cloud-native database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designed to handle low-latency transactions and real-time analytics at scale, with a focus on data security, scalability, and availability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free resources to learn more about Db2: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IBM Db2 Tutorials and Educational Resources</w:t>
      </w:r>
      <w:r>
        <w:t xml:space="preserve">: Explore a range of</w:t>
      </w:r>
      <w:r>
        <w:t xml:space="preserve"> </w:t>
      </w:r>
      <w:r>
        <w:rPr>
          <w:b/>
          <w:bCs/>
        </w:rPr>
        <w:t xml:space="preserve">tutorials</w:t>
      </w:r>
      <w:r>
        <w:t xml:space="preserve">,</w:t>
      </w:r>
      <w:r>
        <w:t xml:space="preserve"> </w:t>
      </w:r>
      <w:r>
        <w:rPr>
          <w:b/>
          <w:bCs/>
        </w:rPr>
        <w:t xml:space="preserve">trainings</w:t>
      </w:r>
      <w:r>
        <w:t xml:space="preserve">,</w:t>
      </w:r>
      <w:r>
        <w:t xml:space="preserve"> </w:t>
      </w:r>
      <w:r>
        <w:rPr>
          <w:b/>
          <w:bCs/>
        </w:rPr>
        <w:t xml:space="preserve">certifications</w:t>
      </w:r>
      <w:r>
        <w:t xml:space="preserve">, and</w:t>
      </w:r>
      <w:r>
        <w:t xml:space="preserve"> </w:t>
      </w:r>
      <w:r>
        <w:rPr>
          <w:b/>
          <w:bCs/>
        </w:rPr>
        <w:t xml:space="preserve">badges</w:t>
      </w:r>
      <w:r>
        <w:t xml:space="preserve"> </w:t>
      </w:r>
      <w:r>
        <w:t xml:space="preserve">to enhance your proficiency in Db2.</w:t>
      </w:r>
      <w:r>
        <w:t xml:space="preserve"> </w:t>
      </w:r>
      <w:hyperlink r:id="rId26">
        <w:r>
          <w:rPr>
            <w:rStyle w:val="Hyperlink"/>
          </w:rPr>
          <w:t xml:space="preserve">Whether you’re a beginner or an advanced user, these resources cover topics like data storage, processing, and access, as well as SQL and Python analysis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1"/>
          <w:numId w:val="1002"/>
        </w:numPr>
      </w:pPr>
      <w:hyperlink r:id="rId27">
        <w:r>
          <w:rPr>
            <w:rStyle w:val="Hyperlink"/>
          </w:rPr>
          <w:t xml:space="preserve">IBM Db2 Tutorials</w:t>
        </w:r>
      </w:hyperlink>
    </w:p>
    <w:p>
      <w:pPr>
        <w:pStyle w:val="Compact"/>
        <w:numPr>
          <w:ilvl w:val="1"/>
          <w:numId w:val="1002"/>
        </w:numPr>
      </w:pPr>
      <w:r>
        <w:t xml:space="preserve">Coursera</w:t>
      </w:r>
    </w:p>
    <w:p>
      <w:pPr>
        <w:pStyle w:val="Compact"/>
        <w:numPr>
          <w:ilvl w:val="1"/>
          <w:numId w:val="1002"/>
        </w:numPr>
      </w:pPr>
      <w:r>
        <w:t xml:space="preserve">Db2 Lite Tier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Cognitive Class</w:t>
        </w:r>
        <w:r>
          <w:rPr>
            <w:rStyle w:val="Hyperlink"/>
          </w:rPr>
          <w:t xml:space="preserve">: Engage with relational database offerings and take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Quickstart for Relational Databases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course to complement your understanding of Db2 11.5 Foundations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Cognitive Class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LearnQuest</w:t>
        </w:r>
        <w:r>
          <w:rPr>
            <w:rStyle w:val="Hyperlink"/>
          </w:rPr>
          <w:t xml:space="preserve">: As an IBM education development partner, LearnQuest offers comprehensive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Db2 fundamentals courses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 specialized skills training to help you level up your Db2 expertise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1"/>
          <w:numId w:val="1004"/>
        </w:numPr>
      </w:pPr>
      <w:r>
        <w:t xml:space="preserve">LearnQuest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IDUG Certification</w:t>
      </w:r>
      <w:r>
        <w:t xml:space="preserve">: Validate your Db2 skills by taking the Db2 exam and earning a</w:t>
      </w:r>
      <w:r>
        <w:t xml:space="preserve"> </w:t>
      </w:r>
      <w:r>
        <w:rPr>
          <w:b/>
          <w:bCs/>
        </w:rPr>
        <w:t xml:space="preserve">badge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These exams cover various aspects of Db2, including SQL, database management, security, performance tuning, and more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1"/>
          <w:numId w:val="1005"/>
        </w:numPr>
      </w:pPr>
      <w:r>
        <w:t xml:space="preserve">IDUG Certification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Db2 10.5 Tutorials</w:t>
      </w:r>
      <w:r>
        <w:t xml:space="preserve">: Dive into the</w:t>
      </w:r>
      <w:r>
        <w:t xml:space="preserve"> </w:t>
      </w:r>
      <w:r>
        <w:rPr>
          <w:b/>
          <w:bCs/>
        </w:rPr>
        <w:t xml:space="preserve">DB2 tutorials</w:t>
      </w:r>
      <w:r>
        <w:t xml:space="preserve"> </w:t>
      </w:r>
      <w:r>
        <w:t xml:space="preserve">provided by IBM, which cover different aspects of Db2 database products.</w:t>
      </w:r>
      <w:r>
        <w:t xml:space="preserve"> </w:t>
      </w:r>
      <w:hyperlink r:id="rId26">
        <w:r>
          <w:rPr>
            <w:rStyle w:val="Hyperlink"/>
          </w:rPr>
          <w:t xml:space="preserve">These lessons offer step-by-step instructions to enhance your knowledge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1"/>
          <w:numId w:val="1006"/>
        </w:numPr>
      </w:pPr>
      <w:hyperlink r:id="rId28">
        <w:r>
          <w:rPr>
            <w:rStyle w:val="Hyperlink"/>
          </w:rPr>
          <w:t xml:space="preserve">IBM Db2 10.5 Tutorials</w:t>
        </w:r>
      </w:hyperlink>
    </w:p>
    <w:p>
      <w:pPr>
        <w:pStyle w:val="FirstParagraph"/>
      </w:pPr>
      <w:r>
        <w:t xml:space="preserve">Happy learning! 🚀📚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8" Target="https://www.ibm.com/docs/en/db2/10.5?topic=information-tutorials" TargetMode="External" /><Relationship Type="http://schemas.openxmlformats.org/officeDocument/2006/relationships/hyperlink" Id="rId26" Target="https://www.ibm.com/products/db2" TargetMode="External" /><Relationship Type="http://schemas.openxmlformats.org/officeDocument/2006/relationships/hyperlink" Id="rId27" Target="https://www.ibm.com/products/db2/resources/db2-tutoria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www.ibm.com/docs/en/db2/10.5?topic=information-tutorials" TargetMode="External" /><Relationship Type="http://schemas.openxmlformats.org/officeDocument/2006/relationships/hyperlink" Id="rId26" Target="https://www.ibm.com/products/db2" TargetMode="External" /><Relationship Type="http://schemas.openxmlformats.org/officeDocument/2006/relationships/hyperlink" Id="rId27" Target="https://www.ibm.com/products/db2/resources/db2-tutoria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2024-03-29T04:49:39Z</dcterms:created>
  <dcterms:modified xsi:type="dcterms:W3CDTF">2024-03-29T04:49:39Z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