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Spring Transaction Management</w:t>
      </w:r>
      <w:r>
        <w:t xml:space="preserve"> </w:t>
      </w:r>
      <w:r>
        <w:t xml:space="preserve">is a framework feature that provides consistent and flexible ways to manage database transactions in Spring applications.</w:t>
      </w:r>
      <w:r>
        <w:t xml:space="preserve"> </w:t>
      </w:r>
      <w:hyperlink r:id="rId20">
        <w:r>
          <w:rPr>
            <w:rStyle w:val="Hyperlink"/>
          </w:rPr>
          <w:t xml:space="preserve">It ensures data integrity and consistency by handling sequences of actions as a single unit of work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Spring Transaction Management: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Spring Framework Documentation</w:t>
      </w:r>
      <w:r>
        <w:t xml:space="preserve">: This comprehensive guide covers transaction management, including both declarative and programmatic approaches.</w:t>
      </w:r>
      <w:r>
        <w:t xml:space="preserve"> </w:t>
      </w:r>
      <w:hyperlink r:id="rId20">
        <w:r>
          <w:rPr>
            <w:rStyle w:val="Hyperlink"/>
          </w:rPr>
          <w:t xml:space="preserve">It explains core classes, configuration, and best practices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Baeldung’s Programmatic Transaction Management Tutorial</w:t>
      </w:r>
      <w:r>
        <w:t xml:space="preserve">: Learn how to manually manage transactions using Spring’s</w:t>
      </w:r>
      <w:r>
        <w:t xml:space="preserve"> </w:t>
      </w:r>
      <w:r>
        <w:rPr>
          <w:rStyle w:val="VerbatimChar"/>
        </w:rPr>
        <w:t xml:space="preserve">TransactionTemplate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Understand scenarios where programmatic control is necessary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Medium Article on Demystifying Spring Transactional Management</w:t>
        </w:r>
        <w:r>
          <w:rPr>
            <w:rStyle w:val="Hyperlink"/>
          </w:rPr>
          <w:t xml:space="preserve">: A practical guide that explains Spring’s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@Transactional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annotation, pitfalls, and how to handle different types of I/O within transactions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Baeldung’s Transactions with Spring and JPA</w:t>
        </w:r>
        <w:r>
          <w:rPr>
            <w:rStyle w:val="Hyperlink"/>
          </w:rPr>
          <w:t xml:space="preserve">: Dive into configuring Spring transactions, using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@Transactional</w:t>
        </w:r>
        <w:r>
          <w:rPr>
            <w:rStyle w:val="Hyperlink"/>
          </w:rPr>
          <w:t xml:space="preserve">, and common pitfalls when working with JPA</w:t>
        </w:r>
      </w:hyperlink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Spring Boot Transaction Management Hello World Example</w:t>
        </w:r>
        <w:r>
          <w:rPr>
            <w:rStyle w:val="Hyperlink"/>
          </w:rPr>
          <w:t xml:space="preserve">: Explore Spring Boot’s transaction management with examples related to employee and organization services</w:t>
        </w:r>
      </w:hyperlink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Spring Transaction Management! 🌱🌟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spring.io/spring-framework/docs/4.2.x/spring-framework-reference/html/transaction.html" TargetMode="External" /><Relationship Type="http://schemas.openxmlformats.org/officeDocument/2006/relationships/hyperlink" Id="rId25" Target="https://dzone.com/articles/spring-boot-transaction-management-hello-world-exa" TargetMode="External" /><Relationship Type="http://schemas.openxmlformats.org/officeDocument/2006/relationships/hyperlink" Id="rId21" Target="https://javatute.com/spring/spring-transaction-management-example-using-spring-boot/" TargetMode="External" /><Relationship Type="http://schemas.openxmlformats.org/officeDocument/2006/relationships/hyperlink" Id="rId23" Target="https://medium.com/@AlexanderObregon/how-spring-handles-transactions-f425e78ffeb8" TargetMode="External" /><Relationship Type="http://schemas.openxmlformats.org/officeDocument/2006/relationships/hyperlink" Id="rId20" Target="https://www.baeldung.com/spring-programmatic-transaction-management" TargetMode="External" /><Relationship Type="http://schemas.openxmlformats.org/officeDocument/2006/relationships/hyperlink" Id="rId24" Target="https://www.baeldung.com/transaction-configuration-with-jpa-and-sp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spring.io/spring-framework/docs/4.2.x/spring-framework-reference/html/transaction.html" TargetMode="External" /><Relationship Type="http://schemas.openxmlformats.org/officeDocument/2006/relationships/hyperlink" Id="rId25" Target="https://dzone.com/articles/spring-boot-transaction-management-hello-world-exa" TargetMode="External" /><Relationship Type="http://schemas.openxmlformats.org/officeDocument/2006/relationships/hyperlink" Id="rId21" Target="https://javatute.com/spring/spring-transaction-management-example-using-spring-boot/" TargetMode="External" /><Relationship Type="http://schemas.openxmlformats.org/officeDocument/2006/relationships/hyperlink" Id="rId23" Target="https://medium.com/@AlexanderObregon/how-spring-handles-transactions-f425e78ffeb8" TargetMode="External" /><Relationship Type="http://schemas.openxmlformats.org/officeDocument/2006/relationships/hyperlink" Id="rId20" Target="https://www.baeldung.com/spring-programmatic-transaction-management" TargetMode="External" /><Relationship Type="http://schemas.openxmlformats.org/officeDocument/2006/relationships/hyperlink" Id="rId24" Target="https://www.baeldung.com/transaction-configuration-with-jpa-and-sp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2024-03-29T04:49:48Z</dcterms:created>
  <dcterms:modified xsi:type="dcterms:W3CDTF">2024-03-29T04:49:48Z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