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num</w:t>
      </w:r>
      <w:r>
        <w:t xml:space="preserve">, return</w:t>
      </w:r>
      <w:r>
        <w:t xml:space="preserve"> </w:t>
      </w:r>
      <w:r>
        <w:rPr>
          <w:i/>
          <w:iCs/>
        </w:rPr>
        <w:t xml:space="preserve">a string representing its hexadecimal representation</w:t>
      </w:r>
      <w:r>
        <w:t xml:space="preserve">. For negative integers,</w:t>
      </w:r>
      <w:r>
        <w:t xml:space="preserve"> </w:t>
      </w:r>
      <w:hyperlink r:id="rId20">
        <w:r>
          <w:rPr>
            <w:rStyle w:val="Hyperlink"/>
          </w:rPr>
          <w:t xml:space="preserve">two’s complement</w:t>
        </w:r>
      </w:hyperlink>
      <w:r>
        <w:t xml:space="preserve"> </w:t>
      </w:r>
      <w:r>
        <w:t xml:space="preserve">method is used.</w:t>
      </w:r>
    </w:p>
    <w:p>
      <w:pPr>
        <w:pStyle w:val="BodyText"/>
      </w:pPr>
      <w:r>
        <w:t xml:space="preserve">All the letters in the answer string should be lowercase characters, and there should not be any leading zeros in the answer except for the zero itself.</w:t>
      </w:r>
    </w:p>
    <w:p>
      <w:pPr>
        <w:pStyle w:val="BodyText"/>
      </w:pPr>
      <w:r>
        <w:rPr>
          <w:b/>
          <w:bCs/>
        </w:rPr>
        <w:t xml:space="preserve">Note: </w:t>
      </w:r>
      <w:r>
        <w:t xml:space="preserve">You are not allowed to use any built-in library method to directly solve this problem.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 = 26</w:t>
      </w:r>
      <w:r>
        <w:br/>
      </w:r>
      <w:r>
        <w:rPr>
          <w:rStyle w:val="VerbatimChar"/>
        </w:rPr>
        <w:t xml:space="preserve">Output: "1a"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 = -1</w:t>
      </w:r>
      <w:r>
        <w:br/>
      </w:r>
      <w:r>
        <w:rPr>
          <w:rStyle w:val="VerbatimChar"/>
        </w:rPr>
        <w:t xml:space="preserve">Output: "ffffffff"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num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Two%27s_complem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Two%27s_comple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2024-03-25T10:12:03Z</dcterms:created>
  <dcterms:modified xsi:type="dcterms:W3CDTF">2024-03-25T10:12:03Z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