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strings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s2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minimum contiguous substring part of</w:t>
      </w:r>
      <w:r>
        <w:t xml:space="preserve"> </w:t>
      </w:r>
      <w:r>
        <w:rPr>
          <w:rStyle w:val="VerbatimChar"/>
        </w:rPr>
        <w:t xml:space="preserve">s1</w:t>
      </w:r>
      <w:r>
        <w:rPr>
          <w:i/>
          <w:iCs/>
        </w:rPr>
        <w:t xml:space="preserve">, so that</w:t>
      </w:r>
      <w:r>
        <w:t xml:space="preserve"> </w:t>
      </w:r>
      <w:r>
        <w:rPr>
          <w:rStyle w:val="VerbatimChar"/>
        </w:rPr>
        <w:t xml:space="preserve">s2</w:t>
      </w:r>
      <w:r>
        <w:t xml:space="preserve"> </w:t>
      </w:r>
      <w:r>
        <w:rPr>
          <w:i/>
          <w:iCs/>
        </w:rPr>
        <w:t xml:space="preserve">is a subsequence of the part</w:t>
      </w:r>
      <w:r>
        <w:t xml:space="preserve">.</w:t>
      </w:r>
    </w:p>
    <w:p>
      <w:pPr>
        <w:pStyle w:val="BodyText"/>
      </w:pPr>
      <w:r>
        <w:t xml:space="preserve">If there is no such window in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that covers all characters in</w:t>
      </w:r>
      <w:r>
        <w:t xml:space="preserve"> </w:t>
      </w:r>
      <w:r>
        <w:rPr>
          <w:rStyle w:val="VerbatimChar"/>
        </w:rPr>
        <w:t xml:space="preserve">s2</w:t>
      </w:r>
      <w:r>
        <w:t xml:space="preserve">, return the empty string</w:t>
      </w:r>
      <w:r>
        <w:t xml:space="preserve"> </w:t>
      </w:r>
      <w:r>
        <w:rPr>
          <w:rStyle w:val="VerbatimChar"/>
        </w:rPr>
        <w:t xml:space="preserve">""</w:t>
      </w:r>
      <w:r>
        <w:t xml:space="preserve">. If there are multiple such minimum-length windows, return the one with the</w:t>
      </w:r>
      <w:r>
        <w:t xml:space="preserve"> </w:t>
      </w:r>
      <w:r>
        <w:rPr>
          <w:b/>
          <w:bCs/>
        </w:rPr>
        <w:t xml:space="preserve">left-most starting index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s1 = "abcdebdde", s2 = "bde"</w:t>
      </w:r>
      <w:r>
        <w:br/>
      </w:r>
      <w:r>
        <w:rPr>
          <w:rStyle w:val="VerbatimChar"/>
        </w:rPr>
        <w:t xml:space="preserve">Output: "bcde"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"bcde" is the answer because it occurs before "bdde" which has the same length.</w:t>
      </w:r>
      <w:r>
        <w:br/>
      </w:r>
      <w:r>
        <w:rPr>
          <w:rStyle w:val="VerbatimChar"/>
        </w:rPr>
        <w:t xml:space="preserve">"deb" is not a smaller window because the elements of s2 in the window must occur in order.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s1 = "jmeqksfrsdcmsiwvaovztaqenprpvnbstl", s2 = "u"</w:t>
      </w:r>
      <w:r>
        <w:br/>
      </w:r>
      <w:r>
        <w:rPr>
          <w:rStyle w:val="VerbatimChar"/>
        </w:rPr>
        <w:t xml:space="preserve">Output: ""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s1.length &lt;= 2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s2.length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s2</w:t>
      </w:r>
      <w:r>
        <w:t xml:space="preserve"> </w:t>
      </w:r>
      <w:r>
        <w:t xml:space="preserve">consist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2024-03-25T10:17:40Z</dcterms:created>
  <dcterms:modified xsi:type="dcterms:W3CDTF">2024-03-25T10:17:40Z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