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rPr>
          <w:i/>
          <w:iCs/>
        </w:rPr>
        <w:t xml:space="preserve">that is a subsequence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a string is a new string generated from the original string with some characters (can be none) deleted without changing the relative order of the remaining characters.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"ace"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"abcde"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"abcde", words = ["a","bb","acd","ace"]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three strings in words that are a subsequence of s: "a", "acd", "ace".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"dsahjpjauf", words = ["ahjpjau","ja","ahbwzgqnuk","tnmlanowax"]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words.length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words[i].length &lt;= 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consist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2024-03-25T10:18:57Z</dcterms:created>
  <dcterms:modified xsi:type="dcterms:W3CDTF">2024-03-25T10:18:57Z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