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SAP BW (Business Warehouse)</w:t>
      </w:r>
      <w:r>
        <w:t xml:space="preserve"> </w:t>
      </w:r>
      <w:r>
        <w:t xml:space="preserve">is a model-driven data warehousing product based on the SAP NetWeaver ABAP platform.</w:t>
      </w:r>
      <w:r>
        <w:t xml:space="preserve"> </w:t>
      </w:r>
      <w:hyperlink r:id="rId20">
        <w:r>
          <w:rPr>
            <w:rStyle w:val="Hyperlink"/>
          </w:rPr>
          <w:t xml:space="preserve">It collects, transforms, and stores data generated in SAP and non-SAP applications, making it accessible through built-in reporting, business intelligence, analytics tools, and third-party software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SAP BW: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SAP BW Training on openSAP</w:t>
        </w:r>
      </w:hyperlink>
      <w:r>
        <w:t xml:space="preserve">: openSAP offers free online courses by SAP experts, covering various topics related to SAP innovations and technologies.</w:t>
      </w:r>
      <w:r>
        <w:t xml:space="preserve"> </w:t>
      </w:r>
      <w:hyperlink r:id="rId20">
        <w:r>
          <w:rPr>
            <w:rStyle w:val="Hyperlink"/>
          </w:rPr>
          <w:t xml:space="preserve">You can explore SAP BW and earn certificates for your learning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ERProof SAP BW Training</w:t>
        </w:r>
      </w:hyperlink>
      <w:r>
        <w:t xml:space="preserve">: ERProof provides tutorials on SAP BW, including an overview, BEx tools, and query creation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SAP Help Portal - BW/4HANA Learning Journey</w:t>
        </w:r>
      </w:hyperlink>
      <w:r>
        <w:t xml:space="preserve">: Dive into creating queries and implementing a data warehouse using SAP BW/4HANA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SAP BW Useful Resources on Tutorialspoint</w:t>
        </w:r>
      </w:hyperlink>
      <w:r>
        <w:t xml:space="preserve">: Access video courses and additional learning materials related to SAP BW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SAP Learning</w:t>
        </w:r>
      </w:hyperlink>
      <w:r>
        <w:t xml:space="preserve">: Explore free and premium SAP Learning resources, including cloud-based courses and soft skills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rproof.com/bi/sap-bw-training/" TargetMode="External" /><Relationship Type="http://schemas.openxmlformats.org/officeDocument/2006/relationships/hyperlink" Id="rId23" Target="https://help.sap.com/learning-journeys/5007d8ca7a261014bd23b97481460eca" TargetMode="External" /><Relationship Type="http://schemas.openxmlformats.org/officeDocument/2006/relationships/hyperlink" Id="rId25" Target="https://learning.sap.com/" TargetMode="External" /><Relationship Type="http://schemas.openxmlformats.org/officeDocument/2006/relationships/hyperlink" Id="rId21" Target="https://open.sap.com/" TargetMode="External" /><Relationship Type="http://schemas.openxmlformats.org/officeDocument/2006/relationships/hyperlink" Id="rId20" Target="https://www.techtarget.com/searchsap/definition/Business-Information-Warehouse" TargetMode="External" /><Relationship Type="http://schemas.openxmlformats.org/officeDocument/2006/relationships/hyperlink" Id="rId24" Target="https://www.tutorialspoint.com/sap_bw/sap_bw_useful_resour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rproof.com/bi/sap-bw-training/" TargetMode="External" /><Relationship Type="http://schemas.openxmlformats.org/officeDocument/2006/relationships/hyperlink" Id="rId23" Target="https://help.sap.com/learning-journeys/5007d8ca7a261014bd23b97481460eca" TargetMode="External" /><Relationship Type="http://schemas.openxmlformats.org/officeDocument/2006/relationships/hyperlink" Id="rId25" Target="https://learning.sap.com/" TargetMode="External" /><Relationship Type="http://schemas.openxmlformats.org/officeDocument/2006/relationships/hyperlink" Id="rId21" Target="https://open.sap.com/" TargetMode="External" /><Relationship Type="http://schemas.openxmlformats.org/officeDocument/2006/relationships/hyperlink" Id="rId20" Target="https://www.techtarget.com/searchsap/definition/Business-Information-Warehouse" TargetMode="External" /><Relationship Type="http://schemas.openxmlformats.org/officeDocument/2006/relationships/hyperlink" Id="rId24" Target="https://www.tutorialspoint.com/sap_bw/sap_bw_useful_resour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2024-03-23T04:42:13Z</dcterms:created>
  <dcterms:modified xsi:type="dcterms:W3CDTF">2024-03-23T04:42:13Z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