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Fastlane</w:t>
      </w:r>
      <w:r>
        <w:t xml:space="preserve"> </w:t>
      </w:r>
      <w:r>
        <w:t xml:space="preserve">is an open-source platform that simplifies Android and iOS deployment by automating various aspects of development and release workflows.</w:t>
      </w:r>
      <w:r>
        <w:t xml:space="preserve"> </w:t>
      </w:r>
      <w:hyperlink r:id="rId20">
        <w:r>
          <w:rPr>
            <w:rStyle w:val="Hyperlink"/>
          </w:rPr>
          <w:t xml:space="preserve">It handles tasks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automatically generating localized screenshots for the app store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Fastlane: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Fastlane Official Website</w:t>
        </w:r>
      </w:hyperlink>
      <w:r>
        <w:t xml:space="preserve">: Explore the official Fastlane website to understand its features and how it streamlines app development and deployment.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NETGEAR Support - What is FastLane Technology?</w:t>
        </w:r>
      </w:hyperlink>
      <w:r>
        <w:t xml:space="preserve">: Learn about FastLane Technology in the context of Wi-Fi extenders and maximizing wireless performance.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Medium Article: Mobile Automation with Fastlane</w:t>
        </w:r>
      </w:hyperlink>
      <w:r>
        <w:t xml:space="preserve">: Discover how Fastlane can automate tedious tasks in mobile app development.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Fastlane GitHub Repository</w:t>
      </w:r>
      <w:r>
        <w:t xml:space="preserve">: Dive into the open-source codebase of Fastlane and explore its integrations and capabilities.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Fastlane Documentation</w:t>
      </w:r>
      <w:r>
        <w:t xml:space="preserve">: Access comprehensive documentation to learn how to set up and use Fastlane effectively.</w:t>
      </w:r>
    </w:p>
    <w:p>
      <w:pPr>
        <w:pStyle w:val="FirstParagraph"/>
      </w:pPr>
      <w:r>
        <w:t xml:space="preserve">Happy learning!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astlane.tools/" TargetMode="External" /><Relationship Type="http://schemas.openxmlformats.org/officeDocument/2006/relationships/hyperlink" Id="rId22" Target="https://kb.netgear.com/24662/What-is-FastLane-Technology-and-how-do-I-configure-it" TargetMode="External" /><Relationship Type="http://schemas.openxmlformats.org/officeDocument/2006/relationships/hyperlink" Id="rId21" Target="https://medium.com/remote-ios-dev/4-tasks-to-set-up-your-fastlane-automation-6c8f184629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astlane.tools/" TargetMode="External" /><Relationship Type="http://schemas.openxmlformats.org/officeDocument/2006/relationships/hyperlink" Id="rId22" Target="https://kb.netgear.com/24662/What-is-FastLane-Technology-and-how-do-I-configure-it" TargetMode="External" /><Relationship Type="http://schemas.openxmlformats.org/officeDocument/2006/relationships/hyperlink" Id="rId21" Target="https://medium.com/remote-ios-dev/4-tasks-to-set-up-your-fastlane-automation-6c8f184629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2024-03-23T04:46:49Z</dcterms:created>
  <dcterms:modified xsi:type="dcterms:W3CDTF">2024-03-23T04:46:49Z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