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Microsoft Power BI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7177a97eea720a74a2020d18260a6a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Microsoft Power BI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7177a97eea720a74a2020d18260a6a0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Power BI</w:t>
      </w:r>
      <w:r>
        <w:t xml:space="preserve"> </w:t>
      </w:r>
      <w:r>
        <w:t xml:space="preserve">is a collection of software services, apps, and connectors that work together to turn your unrelated sources of data into coherent, visually immersive, and interactive insights.</w:t>
      </w:r>
      <w:r>
        <w:t xml:space="preserve"> </w:t>
      </w:r>
      <w:hyperlink r:id="rId26">
        <w:r>
          <w:rPr>
            <w:rStyle w:val="Hyperlink"/>
          </w:rPr>
          <w:t xml:space="preserve">It allows you to easily connect to data sources, visualize important information, and share it with others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Power BI: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Microsoft Learn Power BI</w:t>
        </w:r>
      </w:hyperlink>
      <w:r>
        <w:t xml:space="preserve">: Explore guided learning paths, courses, and documentation to build your Power BI skills at your own pace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Coursera’s Power BI Courses</w:t>
        </w:r>
      </w:hyperlink>
      <w:r>
        <w:t xml:space="preserve">: Enroll in courses like “Getting Started with Power BI Desktop” and “Data Analysis and Visualization with Power BI” to deepen your understanding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Power BI on Microsoft Learn</w:t>
        </w:r>
      </w:hyperlink>
      <w:r>
        <w:t xml:space="preserve">: Connect to data, visualize insights, and drive a data culture using Power BI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Power BI Documentation</w:t>
        </w:r>
      </w:hyperlink>
      <w:r>
        <w:t xml:space="preserve">: Dive into in-depth articles covering various Power BI tools and features, from basics to advanced techniques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Microsoft Power BI Blog</w:t>
        </w:r>
      </w:hyperlink>
      <w:r>
        <w:t xml:space="preserve">: Stay updated with the latest information and insights from the Power BI team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blog.pa.com.au/microsoft-power-bi/5-free-resources-to-help-you-learn-power-bi/" TargetMode="External" /><Relationship Type="http://schemas.openxmlformats.org/officeDocument/2006/relationships/hyperlink" Id="rId26" Target="https://learn.microsoft.com/en-us/power-bi/fundamentals/power-bi-overview" TargetMode="External" /><Relationship Type="http://schemas.openxmlformats.org/officeDocument/2006/relationships/hyperlink" Id="rId29" Target="https://learn.microsoft.com/en-us/training/powerplatform/power-bi" TargetMode="External" /><Relationship Type="http://schemas.openxmlformats.org/officeDocument/2006/relationships/hyperlink" Id="rId27" Target="https://powerbi.microsoft.com/en-us/learning/" TargetMode="External" /><Relationship Type="http://schemas.openxmlformats.org/officeDocument/2006/relationships/hyperlink" Id="rId28" Target="https://www.coursera.org/courses?query=power%20b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blog.pa.com.au/microsoft-power-bi/5-free-resources-to-help-you-learn-power-bi/" TargetMode="External" /><Relationship Type="http://schemas.openxmlformats.org/officeDocument/2006/relationships/hyperlink" Id="rId26" Target="https://learn.microsoft.com/en-us/power-bi/fundamentals/power-bi-overview" TargetMode="External" /><Relationship Type="http://schemas.openxmlformats.org/officeDocument/2006/relationships/hyperlink" Id="rId29" Target="https://learn.microsoft.com/en-us/training/powerplatform/power-bi" TargetMode="External" /><Relationship Type="http://schemas.openxmlformats.org/officeDocument/2006/relationships/hyperlink" Id="rId27" Target="https://powerbi.microsoft.com/en-us/learning/" TargetMode="External" /><Relationship Type="http://schemas.openxmlformats.org/officeDocument/2006/relationships/hyperlink" Id="rId28" Target="https://www.coursera.org/courses?query=power%20b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2024-03-23T04:36:19Z</dcterms:created>
  <dcterms:modified xsi:type="dcterms:W3CDTF">2024-03-23T04:36:19Z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