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Kdb+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high-performance column-based relational time series database</w:t>
      </w:r>
      <w:r>
        <w:t xml:space="preserve"> </w:t>
      </w:r>
      <w:r>
        <w:t xml:space="preserve">with in-memory capabilities.</w:t>
      </w:r>
      <w:r>
        <w:t xml:space="preserve"> </w:t>
      </w:r>
      <w:hyperlink r:id="rId20">
        <w:r>
          <w:rPr>
            <w:rStyle w:val="Hyperlink"/>
          </w:rPr>
          <w:t xml:space="preserve">It is commonly used in areas like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high-frequency trading (HFT)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efficiently store, analyze, process, and retrieve large datasets at remarkable speeds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Kdb+: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KX Official Website</w:t>
        </w:r>
      </w:hyperlink>
      <w:r>
        <w:t xml:space="preserve">: Explore Kdb+ products, use cases, and resources.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Wikipedia - Kdb+</w:t>
        </w:r>
      </w:hyperlink>
      <w:r>
        <w:t xml:space="preserve">: Learn about its features and applications.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Kdb+ Tutorials by TimeStored</w:t>
        </w:r>
      </w:hyperlink>
      <w:r>
        <w:t xml:space="preserve">: Understand the basics and get started with Kdb+.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Kdb+ and q Documentation</w:t>
        </w:r>
      </w:hyperlink>
      <w:r>
        <w:t xml:space="preserve">: Dive into the powerful q language for Kdb+ programming.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KX Community</w:t>
      </w:r>
      <w:r>
        <w:t xml:space="preserve">: Connect with other Kdb+ enthusiasts, attend events, and access additional learning materials.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ode.kx.com/q/learn/" TargetMode="External" /><Relationship Type="http://schemas.openxmlformats.org/officeDocument/2006/relationships/hyperlink" Id="rId21" Target="https://en.wikipedia.org/wiki/Kdb%2B" TargetMode="External" /><Relationship Type="http://schemas.openxmlformats.org/officeDocument/2006/relationships/hyperlink" Id="rId20" Target="https://kx.com/products/kdb/" TargetMode="External" /><Relationship Type="http://schemas.openxmlformats.org/officeDocument/2006/relationships/hyperlink" Id="rId22" Target="https://www.timestored.com/kdb-guides/kdb-database-int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ode.kx.com/q/learn/" TargetMode="External" /><Relationship Type="http://schemas.openxmlformats.org/officeDocument/2006/relationships/hyperlink" Id="rId21" Target="https://en.wikipedia.org/wiki/Kdb%2B" TargetMode="External" /><Relationship Type="http://schemas.openxmlformats.org/officeDocument/2006/relationships/hyperlink" Id="rId20" Target="https://kx.com/products/kdb/" TargetMode="External" /><Relationship Type="http://schemas.openxmlformats.org/officeDocument/2006/relationships/hyperlink" Id="rId22" Target="https://www.timestored.com/kdb-guides/kdb-database-int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2024-03-23T04:30:44Z</dcterms:created>
  <dcterms:modified xsi:type="dcterms:W3CDTF">2024-03-23T04:30:44Z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