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Semaphore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high-performance CI/CD solution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developers to build, test, and deploy software efficiently and securely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master CI/CD using Semaphore: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Continuous Integration &amp; Delivery - Semaphore</w:t>
        </w:r>
      </w:hyperlink>
      <w:r>
        <w:t xml:space="preserve">: Explore Semaphore’s official website for comprehensive information on CI/CD, including tutorials, best practices, and case studies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CI/CD with Docker and Kubernetes eBook</w:t>
        </w:r>
      </w:hyperlink>
      <w:r>
        <w:t xml:space="preserve">: Learn how to leverage Docker containers and Kubernetes for efficient CI/CD processes with this free 90-page ebook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CI/CD for Monorepos eBook</w:t>
        </w:r>
      </w:hyperlink>
      <w:r>
        <w:t xml:space="preserve">: Dive into the world of monorepos and discover effective strategies for building, testing, and deploying code in large-scale projects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 Complete Guide to Optimizing Slow Tests</w:t>
        </w:r>
      </w:hyperlink>
      <w:r>
        <w:t xml:space="preserve">: Speed up your testing workflow with practical tips and techniques to optimize slow tests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41:1 ROI of Moving CI/CD to Semaphore</w:t>
        </w:r>
      </w:hyperlink>
      <w:r>
        <w:t xml:space="preserve">: Understand the significant productivity gains achieved by teams who switched to Semaphore for CI/CD, with an average ROI of 41:1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emaphoreci.com/" TargetMode="External" /><Relationship Type="http://schemas.openxmlformats.org/officeDocument/2006/relationships/hyperlink" Id="rId21" Target="https://semaphoreci.com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emaphoreci.com/" TargetMode="External" /><Relationship Type="http://schemas.openxmlformats.org/officeDocument/2006/relationships/hyperlink" Id="rId21" Target="https://semaphoreci.com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2024-03-23T04:30:21Z</dcterms:created>
  <dcterms:modified xsi:type="dcterms:W3CDTF">2024-03-23T04:30:21Z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