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8D84E" w14:textId="77777777" w:rsidR="000720E5" w:rsidRPr="000720E5" w:rsidRDefault="000720E5" w:rsidP="000720E5">
      <w:pPr>
        <w:pStyle w:val="Heading1"/>
      </w:pPr>
      <w:r w:rsidRPr="000720E5">
        <w:t>Упражнения: Компонентно тестване – добри практики</w:t>
      </w:r>
    </w:p>
    <w:p w14:paraId="3CAEC82E" w14:textId="338936C3" w:rsidR="000720E5" w:rsidRPr="000720E5" w:rsidRDefault="000720E5" w:rsidP="000720E5">
      <w:pPr>
        <w:pStyle w:val="Heading2"/>
        <w:numPr>
          <w:ilvl w:val="0"/>
          <w:numId w:val="42"/>
        </w:numPr>
      </w:pPr>
      <w:proofErr w:type="spellStart"/>
      <w:r w:rsidRPr="000720E5">
        <w:t>Рефакториране</w:t>
      </w:r>
      <w:proofErr w:type="spellEnd"/>
      <w:r w:rsidRPr="000720E5">
        <w:t xml:space="preserve"> на тестове </w:t>
      </w:r>
    </w:p>
    <w:p w14:paraId="18426E1F" w14:textId="77777777" w:rsidR="000720E5" w:rsidRPr="000720E5" w:rsidRDefault="000720E5" w:rsidP="000720E5">
      <w:pPr>
        <w:rPr>
          <w:b w:val="0"/>
          <w:bCs/>
          <w:szCs w:val="20"/>
        </w:rPr>
      </w:pPr>
      <w:proofErr w:type="spellStart"/>
      <w:r w:rsidRPr="000720E5">
        <w:rPr>
          <w:b w:val="0"/>
          <w:bCs/>
          <w:szCs w:val="20"/>
        </w:rPr>
        <w:t>Рефакторирайте</w:t>
      </w:r>
      <w:proofErr w:type="spellEnd"/>
      <w:r w:rsidRPr="000720E5">
        <w:rPr>
          <w:b w:val="0"/>
          <w:bCs/>
          <w:szCs w:val="20"/>
        </w:rPr>
        <w:t xml:space="preserve"> тестовете за </w:t>
      </w:r>
      <w:r w:rsidRPr="000720E5">
        <w:rPr>
          <w:rStyle w:val="CodeChar"/>
          <w:rFonts w:ascii="Comfortaa" w:hAnsi="Comfortaa"/>
          <w:b/>
          <w:szCs w:val="20"/>
        </w:rPr>
        <w:t>Axe</w:t>
      </w:r>
      <w:r w:rsidRPr="000720E5">
        <w:rPr>
          <w:b w:val="0"/>
          <w:bCs/>
          <w:noProof/>
          <w:szCs w:val="20"/>
          <w:lang w:val="en-US"/>
        </w:rPr>
        <w:t xml:space="preserve"> </w:t>
      </w:r>
      <w:r w:rsidRPr="000720E5">
        <w:rPr>
          <w:b w:val="0"/>
          <w:bCs/>
          <w:szCs w:val="20"/>
        </w:rPr>
        <w:t xml:space="preserve">и </w:t>
      </w:r>
      <w:r w:rsidRPr="000720E5">
        <w:rPr>
          <w:rStyle w:val="CodeChar"/>
          <w:rFonts w:ascii="Comfortaa" w:hAnsi="Comfortaa"/>
          <w:b/>
          <w:szCs w:val="20"/>
        </w:rPr>
        <w:t>Dummy</w:t>
      </w:r>
      <w:r w:rsidRPr="000720E5">
        <w:rPr>
          <w:b w:val="0"/>
          <w:bCs/>
          <w:noProof/>
          <w:szCs w:val="20"/>
          <w:lang w:val="en-US"/>
        </w:rPr>
        <w:t xml:space="preserve"> </w:t>
      </w:r>
      <w:r w:rsidRPr="000720E5">
        <w:rPr>
          <w:b w:val="0"/>
          <w:bCs/>
          <w:szCs w:val="20"/>
        </w:rPr>
        <w:t>класовете</w:t>
      </w:r>
    </w:p>
    <w:p w14:paraId="47876AD6" w14:textId="77777777" w:rsidR="000720E5" w:rsidRPr="000720E5" w:rsidRDefault="000720E5" w:rsidP="000720E5">
      <w:pPr>
        <w:rPr>
          <w:b w:val="0"/>
          <w:bCs/>
          <w:szCs w:val="20"/>
        </w:rPr>
      </w:pPr>
      <w:r w:rsidRPr="000720E5">
        <w:rPr>
          <w:b w:val="0"/>
          <w:bCs/>
          <w:szCs w:val="20"/>
        </w:rPr>
        <w:t>Уверете се</w:t>
      </w:r>
      <w:r w:rsidRPr="000720E5">
        <w:rPr>
          <w:b w:val="0"/>
          <w:bCs/>
          <w:szCs w:val="20"/>
          <w:lang w:val="en-US"/>
        </w:rPr>
        <w:t xml:space="preserve">, </w:t>
      </w:r>
      <w:r w:rsidRPr="000720E5">
        <w:rPr>
          <w:b w:val="0"/>
          <w:bCs/>
          <w:szCs w:val="20"/>
        </w:rPr>
        <w:t>че</w:t>
      </w:r>
      <w:r w:rsidRPr="000720E5">
        <w:rPr>
          <w:b w:val="0"/>
          <w:bCs/>
          <w:szCs w:val="20"/>
          <w:lang w:val="en-US"/>
        </w:rPr>
        <w:t>:</w:t>
      </w:r>
    </w:p>
    <w:p w14:paraId="311A69D6" w14:textId="77777777" w:rsidR="000720E5" w:rsidRPr="000720E5" w:rsidRDefault="000720E5" w:rsidP="000720E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Имената на методите са описателни</w:t>
      </w:r>
    </w:p>
    <w:p w14:paraId="5D5B0544" w14:textId="77777777" w:rsidR="000720E5" w:rsidRPr="000720E5" w:rsidRDefault="000720E5" w:rsidP="000720E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 xml:space="preserve">Използвате подходящи твърдения </w:t>
      </w:r>
      <w:r w:rsidRPr="000720E5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0720E5">
        <w:rPr>
          <w:rFonts w:ascii="Comfortaa" w:hAnsi="Comfortaa"/>
          <w:bCs/>
          <w:sz w:val="20"/>
          <w:szCs w:val="20"/>
          <w:lang w:val="en-US"/>
        </w:rPr>
        <w:t xml:space="preserve">assert equals </w:t>
      </w:r>
      <w:r w:rsidRPr="000720E5">
        <w:rPr>
          <w:rFonts w:ascii="Comfortaa" w:hAnsi="Comfortaa"/>
          <w:bCs/>
          <w:sz w:val="20"/>
          <w:szCs w:val="20"/>
        </w:rPr>
        <w:t>с</w:t>
      </w:r>
      <w:r w:rsidRPr="000720E5">
        <w:rPr>
          <w:rFonts w:ascii="Comfortaa" w:hAnsi="Comfortaa"/>
          <w:bCs/>
          <w:sz w:val="20"/>
          <w:szCs w:val="20"/>
          <w:lang w:val="en-US"/>
        </w:rPr>
        <w:t>/</w:t>
      </w:r>
      <w:r w:rsidRPr="000720E5">
        <w:rPr>
          <w:rFonts w:ascii="Comfortaa" w:hAnsi="Comfortaa"/>
          <w:bCs/>
          <w:sz w:val="20"/>
          <w:szCs w:val="20"/>
        </w:rPr>
        <w:t xml:space="preserve">у </w:t>
      </w:r>
      <w:r w:rsidRPr="000720E5">
        <w:rPr>
          <w:rFonts w:ascii="Comfortaa" w:hAnsi="Comfortaa"/>
          <w:bCs/>
          <w:sz w:val="20"/>
          <w:szCs w:val="20"/>
          <w:lang w:val="en-US"/>
        </w:rPr>
        <w:t>assert true</w:t>
      </w:r>
      <w:r w:rsidRPr="000720E5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07E5E955" w14:textId="77777777" w:rsidR="000720E5" w:rsidRPr="000720E5" w:rsidRDefault="000720E5" w:rsidP="000720E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Използвате съобщения за твърденията</w:t>
      </w:r>
    </w:p>
    <w:p w14:paraId="1A351D60" w14:textId="77777777" w:rsidR="000720E5" w:rsidRPr="000720E5" w:rsidRDefault="000720E5" w:rsidP="000720E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Няма магически числа</w:t>
      </w:r>
    </w:p>
    <w:p w14:paraId="02B4A7E6" w14:textId="77777777" w:rsidR="000720E5" w:rsidRPr="000720E5" w:rsidRDefault="000720E5" w:rsidP="000720E5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Няма дублиране на кода</w:t>
      </w:r>
    </w:p>
    <w:p w14:paraId="6799C29F" w14:textId="77777777" w:rsidR="000720E5" w:rsidRPr="000720E5" w:rsidRDefault="000720E5" w:rsidP="000720E5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0720E5">
        <w:rPr>
          <w:b/>
          <w:bCs w:val="0"/>
          <w:sz w:val="22"/>
          <w:szCs w:val="22"/>
        </w:rPr>
        <w:t>Подсказки</w:t>
      </w:r>
    </w:p>
    <w:p w14:paraId="10CC4414" w14:textId="77777777" w:rsidR="000720E5" w:rsidRPr="000720E5" w:rsidRDefault="000720E5" w:rsidP="000720E5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 xml:space="preserve">Извлечете константите от </w:t>
      </w:r>
      <w:r w:rsidRPr="000720E5">
        <w:rPr>
          <w:rStyle w:val="CodeChar"/>
          <w:rFonts w:ascii="Comfortaa" w:hAnsi="Comfortaa"/>
          <w:sz w:val="20"/>
          <w:szCs w:val="20"/>
        </w:rPr>
        <w:t>Axe</w:t>
      </w:r>
      <w:r w:rsidRPr="000720E5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0720E5">
        <w:rPr>
          <w:rFonts w:ascii="Comfortaa" w:hAnsi="Comfortaa"/>
          <w:bCs/>
          <w:sz w:val="20"/>
          <w:szCs w:val="20"/>
        </w:rPr>
        <w:t>класа</w:t>
      </w:r>
    </w:p>
    <w:p w14:paraId="075C767B" w14:textId="77777777" w:rsidR="000720E5" w:rsidRPr="000720E5" w:rsidRDefault="000720E5" w:rsidP="000720E5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Създайте метод</w:t>
      </w:r>
      <w:r w:rsidRPr="000720E5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720E5">
        <w:rPr>
          <w:rFonts w:ascii="Comfortaa" w:hAnsi="Comfortaa"/>
          <w:bCs/>
          <w:sz w:val="20"/>
          <w:szCs w:val="20"/>
        </w:rPr>
        <w:t>който се изпълнява преди всеки тест</w:t>
      </w:r>
    </w:p>
    <w:p w14:paraId="0139FD8A" w14:textId="77777777" w:rsidR="000720E5" w:rsidRPr="000720E5" w:rsidRDefault="000720E5" w:rsidP="000720E5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>Използвайте константи</w:t>
      </w:r>
      <w:r w:rsidRPr="000720E5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0720E5">
        <w:rPr>
          <w:rFonts w:ascii="Comfortaa" w:hAnsi="Comfortaa"/>
          <w:bCs/>
          <w:sz w:val="20"/>
          <w:szCs w:val="20"/>
        </w:rPr>
        <w:t>както и добавете съобщения за твърденията</w:t>
      </w:r>
    </w:p>
    <w:p w14:paraId="33DE1820" w14:textId="52B515F0" w:rsidR="000720CF" w:rsidRPr="000720E5" w:rsidRDefault="000720E5" w:rsidP="000720E5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0720E5">
        <w:rPr>
          <w:rFonts w:ascii="Comfortaa" w:hAnsi="Comfortaa"/>
          <w:bCs/>
          <w:sz w:val="20"/>
          <w:szCs w:val="20"/>
        </w:rPr>
        <w:t xml:space="preserve">Следвайте същата логика за другите методи и </w:t>
      </w:r>
      <w:r w:rsidRPr="000720E5">
        <w:rPr>
          <w:rStyle w:val="CodeChar"/>
          <w:rFonts w:ascii="Comfortaa" w:hAnsi="Comfortaa"/>
          <w:sz w:val="20"/>
          <w:szCs w:val="20"/>
        </w:rPr>
        <w:t>TestDummy</w:t>
      </w:r>
      <w:r w:rsidRPr="000720E5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0720E5">
        <w:rPr>
          <w:rFonts w:ascii="Comfortaa" w:hAnsi="Comfortaa"/>
          <w:bCs/>
          <w:sz w:val="20"/>
          <w:szCs w:val="20"/>
        </w:rPr>
        <w:t>класа</w:t>
      </w:r>
    </w:p>
    <w:sectPr w:rsidR="000720CF" w:rsidRPr="000720E5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416B4" w14:textId="77777777" w:rsidR="00460F64" w:rsidRDefault="00460F64" w:rsidP="007B0B44">
      <w:r>
        <w:separator/>
      </w:r>
    </w:p>
  </w:endnote>
  <w:endnote w:type="continuationSeparator" w:id="0">
    <w:p w14:paraId="2390CAE7" w14:textId="77777777" w:rsidR="00460F64" w:rsidRDefault="00460F64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07593" w14:textId="77777777" w:rsidR="00460F64" w:rsidRDefault="00460F64" w:rsidP="007B0B44">
      <w:r>
        <w:separator/>
      </w:r>
    </w:p>
  </w:footnote>
  <w:footnote w:type="continuationSeparator" w:id="0">
    <w:p w14:paraId="01723380" w14:textId="77777777" w:rsidR="00460F64" w:rsidRDefault="00460F64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E7DC3"/>
    <w:multiLevelType w:val="hybridMultilevel"/>
    <w:tmpl w:val="8974B720"/>
    <w:lvl w:ilvl="0" w:tplc="1FA43C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6EF717E"/>
    <w:multiLevelType w:val="hybridMultilevel"/>
    <w:tmpl w:val="5FBAC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2F61D9"/>
    <w:multiLevelType w:val="hybridMultilevel"/>
    <w:tmpl w:val="013A6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8"/>
  </w:num>
  <w:num w:numId="2" w16cid:durableId="1033308499">
    <w:abstractNumId w:val="12"/>
  </w:num>
  <w:num w:numId="3" w16cid:durableId="1545487406">
    <w:abstractNumId w:val="26"/>
  </w:num>
  <w:num w:numId="4" w16cid:durableId="1609895998">
    <w:abstractNumId w:val="13"/>
  </w:num>
  <w:num w:numId="5" w16cid:durableId="1165169330">
    <w:abstractNumId w:val="23"/>
  </w:num>
  <w:num w:numId="6" w16cid:durableId="1605305392">
    <w:abstractNumId w:val="32"/>
  </w:num>
  <w:num w:numId="7" w16cid:durableId="1290237818">
    <w:abstractNumId w:val="14"/>
  </w:num>
  <w:num w:numId="8" w16cid:durableId="1456873400">
    <w:abstractNumId w:val="36"/>
  </w:num>
  <w:num w:numId="9" w16cid:durableId="2115661097">
    <w:abstractNumId w:val="27"/>
  </w:num>
  <w:num w:numId="10" w16cid:durableId="250969200">
    <w:abstractNumId w:val="30"/>
  </w:num>
  <w:num w:numId="11" w16cid:durableId="440762159">
    <w:abstractNumId w:val="11"/>
  </w:num>
  <w:num w:numId="12" w16cid:durableId="130290576">
    <w:abstractNumId w:val="1"/>
  </w:num>
  <w:num w:numId="13" w16cid:durableId="884563531">
    <w:abstractNumId w:val="28"/>
  </w:num>
  <w:num w:numId="14" w16cid:durableId="1034843092">
    <w:abstractNumId w:val="9"/>
  </w:num>
  <w:num w:numId="15" w16cid:durableId="1268394014">
    <w:abstractNumId w:val="10"/>
  </w:num>
  <w:num w:numId="16" w16cid:durableId="1302345464">
    <w:abstractNumId w:val="40"/>
  </w:num>
  <w:num w:numId="17" w16cid:durableId="2016568541">
    <w:abstractNumId w:val="15"/>
  </w:num>
  <w:num w:numId="18" w16cid:durableId="1366178617">
    <w:abstractNumId w:val="19"/>
  </w:num>
  <w:num w:numId="19" w16cid:durableId="1042286067">
    <w:abstractNumId w:val="20"/>
  </w:num>
  <w:num w:numId="20" w16cid:durableId="1728456593">
    <w:abstractNumId w:val="22"/>
  </w:num>
  <w:num w:numId="21" w16cid:durableId="681007610">
    <w:abstractNumId w:val="38"/>
  </w:num>
  <w:num w:numId="22" w16cid:durableId="600139258">
    <w:abstractNumId w:val="21"/>
  </w:num>
  <w:num w:numId="23" w16cid:durableId="1893996731">
    <w:abstractNumId w:val="29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31"/>
  </w:num>
  <w:num w:numId="27" w16cid:durableId="1426809008">
    <w:abstractNumId w:val="18"/>
  </w:num>
  <w:num w:numId="28" w16cid:durableId="460390528">
    <w:abstractNumId w:val="4"/>
  </w:num>
  <w:num w:numId="29" w16cid:durableId="1502626517">
    <w:abstractNumId w:val="6"/>
  </w:num>
  <w:num w:numId="30" w16cid:durableId="1695377462">
    <w:abstractNumId w:val="24"/>
  </w:num>
  <w:num w:numId="31" w16cid:durableId="100809927">
    <w:abstractNumId w:val="17"/>
  </w:num>
  <w:num w:numId="32" w16cid:durableId="1428388367">
    <w:abstractNumId w:val="25"/>
  </w:num>
  <w:num w:numId="33" w16cid:durableId="1427767922">
    <w:abstractNumId w:val="33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1649089165">
    <w:abstractNumId w:val="5"/>
  </w:num>
  <w:num w:numId="40" w16cid:durableId="1276445597">
    <w:abstractNumId w:val="16"/>
  </w:num>
  <w:num w:numId="41" w16cid:durableId="984050243">
    <w:abstractNumId w:val="7"/>
  </w:num>
  <w:num w:numId="42" w16cid:durableId="405152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20E5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60F64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51C20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2022-09-06T12:19:00Z</cp:lastPrinted>
  <dcterms:created xsi:type="dcterms:W3CDTF">2022-08-25T16:43:00Z</dcterms:created>
  <dcterms:modified xsi:type="dcterms:W3CDTF">2022-09-06T12:19:00Z</dcterms:modified>
</cp:coreProperties>
</file>