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8CA" w:rsidRPr="005D38CA" w:rsidRDefault="005D38CA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bg-BG"/>
        </w:rPr>
      </w:pPr>
      <w:r w:rsidRPr="00B657DC"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bg-BG"/>
        </w:rPr>
        <w:t xml:space="preserve">Тема: </w:t>
      </w:r>
      <w:r w:rsidR="00B657DC" w:rsidRPr="00B657DC"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bg-BG"/>
        </w:rPr>
        <w:t>Ограничители при шаблонните класове</w:t>
      </w:r>
      <w:r w:rsidRPr="00B657DC"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bg-BG"/>
        </w:rPr>
        <w:t xml:space="preserve"> C#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25" style="width:0;height:1.5pt" o:hralign="center" o:hrstd="t" o:hr="t" fillcolor="#a0a0a0" stroked="f"/>
        </w:pict>
      </w:r>
    </w:p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Разгъване на шаблонен клас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да създадем клас, който наследява шаблон:</w:t>
      </w:r>
    </w:p>
    <w:p w:rsidR="005D38CA" w:rsidRPr="007E3C4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</w:pPr>
      <w:r w:rsidRPr="007E3C4C">
        <w:rPr>
          <w:rFonts w:ascii="Courier New" w:eastAsia="Times New Roman" w:hAnsi="Courier New" w:cs="Courier New"/>
          <w:b/>
          <w:sz w:val="44"/>
          <w:szCs w:val="44"/>
          <w:highlight w:val="yellow"/>
          <w:lang w:eastAsia="bg-BG"/>
        </w:rPr>
        <w:t>class BoxOfPickles : Box&lt;Pickle&gt; { }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32" style="width:0;height:1.5pt" o:hralign="center" o:hrstd="t" o:hr="t" fillcolor="#a0a0a0" stroked="f"/>
        </w:pict>
      </w:r>
    </w:p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Какво представляват ограничителите (constraints)?</w:t>
      </w:r>
    </w:p>
    <w:p w:rsidR="005D38CA" w:rsidRPr="005D38CA" w:rsidRDefault="00B657DC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</w:t>
      </w:r>
      <w:r w:rsidR="005D38CA"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граничители</w:t>
      </w:r>
      <w:r w:rsidR="005D38CA"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които ни позволяват да определим към кои типове </w:t>
      </w:r>
      <w:r w:rsidR="005D38CA" w:rsidRPr="005D38CA">
        <w:rPr>
          <w:rFonts w:ascii="Times New Roman" w:eastAsia="Times New Roman" w:hAnsi="Times New Roman" w:cs="Times New Roman"/>
          <w:b/>
          <w:color w:val="FF0000"/>
          <w:sz w:val="56"/>
          <w:szCs w:val="56"/>
          <w:highlight w:val="yellow"/>
          <w:lang w:eastAsia="bg-BG"/>
        </w:rPr>
        <w:t>T</w:t>
      </w:r>
      <w:r w:rsidR="005D38CA"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може да бъде ограничен.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става с ключовата дума </w:t>
      </w:r>
      <w:r w:rsidRPr="00B657DC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highlight w:val="yellow"/>
          <w:lang w:eastAsia="bg-BG"/>
        </w:rPr>
        <w:t>where</w:t>
      </w:r>
      <w:r w:rsidRPr="005D38CA">
        <w:rPr>
          <w:rFonts w:ascii="Times New Roman" w:eastAsia="Times New Roman" w:hAnsi="Times New Roman" w:cs="Times New Roman"/>
          <w:color w:val="FF0000"/>
          <w:sz w:val="52"/>
          <w:szCs w:val="52"/>
          <w:highlight w:val="yellow"/>
          <w:lang w:eastAsia="bg-BG"/>
        </w:rPr>
        <w:t>.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Видове ограничители</w: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1. Ограничаване до референтен тип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void MyMethod&lt;T&gt;()</w:t>
      </w:r>
    </w:p>
    <w:p w:rsidR="005D38CA" w:rsidRPr="007E3C4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44"/>
          <w:szCs w:val="4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r w:rsidRPr="007E3C4C">
        <w:rPr>
          <w:rFonts w:ascii="Courier New" w:eastAsia="Times New Roman" w:hAnsi="Courier New" w:cs="Courier New"/>
          <w:b/>
          <w:color w:val="FF0000"/>
          <w:sz w:val="44"/>
          <w:szCs w:val="44"/>
          <w:lang w:eastAsia="bg-BG"/>
        </w:rPr>
        <w:t>where T : class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T трябва да бъде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</w:t>
      </w:r>
    </w:p>
    <w:p w:rsidR="005D38CA" w:rsidRPr="005D38CA" w:rsidRDefault="005D38CA" w:rsidP="005D3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не може да бъде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bool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struct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2. Ограничаване до стойностен тип (struct)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void MyMethod&lt;T&gt;()</w:t>
      </w:r>
    </w:p>
    <w:p w:rsidR="005D38CA" w:rsidRPr="007E3C4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r w:rsidRPr="007E3C4C">
        <w:rPr>
          <w:rFonts w:ascii="Courier New" w:eastAsia="Times New Roman" w:hAnsi="Courier New" w:cs="Courier New"/>
          <w:b/>
          <w:color w:val="FF0000"/>
          <w:sz w:val="36"/>
          <w:szCs w:val="36"/>
          <w:lang w:eastAsia="bg-BG"/>
        </w:rPr>
        <w:t>where T : struct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}</w:t>
      </w:r>
    </w:p>
    <w:p w:rsidR="005D38CA" w:rsidRPr="005D38CA" w:rsidRDefault="005D38CA" w:rsidP="005D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  <w:lang w:eastAsia="bg-BG"/>
        </w:rPr>
      </w:pPr>
      <w:r w:rsidRPr="005D38CA">
        <w:rPr>
          <w:rFonts w:ascii="Times New Roman" w:eastAsia="Times New Roman" w:hAnsi="Times New Roman" w:cs="Times New Roman"/>
          <w:b/>
          <w:color w:val="FF0000"/>
          <w:sz w:val="44"/>
          <w:szCs w:val="44"/>
          <w:lang w:eastAsia="bg-BG"/>
        </w:rPr>
        <w:t xml:space="preserve">T трябва да е </w:t>
      </w:r>
      <w:r w:rsidRPr="007E3C4C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bg-BG"/>
        </w:rPr>
        <w:t>примитивен / стойностен тип</w:t>
      </w:r>
    </w:p>
    <w:p w:rsidR="005D38CA" w:rsidRPr="005D38CA" w:rsidRDefault="005D38CA" w:rsidP="005D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  <w:lang w:eastAsia="bg-BG"/>
        </w:rPr>
      </w:pPr>
      <w:r w:rsidRPr="005D38CA">
        <w:rPr>
          <w:rFonts w:ascii="Times New Roman" w:eastAsia="Times New Roman" w:hAnsi="Times New Roman" w:cs="Times New Roman"/>
          <w:b/>
          <w:color w:val="FF0000"/>
          <w:sz w:val="44"/>
          <w:szCs w:val="44"/>
          <w:lang w:eastAsia="bg-BG"/>
        </w:rPr>
        <w:t>примери: int, double, DateTime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3. Ограничаване до конструктор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void MyMethod&lt;T&gt;()</w:t>
      </w:r>
    </w:p>
    <w:p w:rsidR="005D38CA" w:rsidRPr="00662C8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r w:rsidRPr="00662C8C">
        <w:rPr>
          <w:rFonts w:ascii="Courier New" w:eastAsia="Times New Roman" w:hAnsi="Courier New" w:cs="Courier New"/>
          <w:b/>
          <w:color w:val="FF0000"/>
          <w:sz w:val="36"/>
          <w:szCs w:val="36"/>
          <w:lang w:eastAsia="bg-BG"/>
        </w:rPr>
        <w:t>where T : new()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r w:rsidRPr="005D38CA">
        <w:rPr>
          <w:rFonts w:ascii="Times New Roman" w:eastAsia="Times New Roman" w:hAnsi="Times New Roman" w:cs="Times New Roman"/>
          <w:sz w:val="40"/>
          <w:szCs w:val="40"/>
          <w:lang w:eastAsia="bg-BG"/>
        </w:rPr>
        <w:t xml:space="preserve">T трябва да има </w:t>
      </w:r>
      <w:r w:rsidRPr="00662C8C"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  <w:t>празен конструктор</w:t>
      </w:r>
    </w:p>
    <w:p w:rsidR="005D38CA" w:rsidRPr="005D38CA" w:rsidRDefault="005D38CA" w:rsidP="005D3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r w:rsidRPr="005D38CA">
        <w:rPr>
          <w:rFonts w:ascii="Times New Roman" w:eastAsia="Times New Roman" w:hAnsi="Times New Roman" w:cs="Times New Roman"/>
          <w:sz w:val="40"/>
          <w:szCs w:val="40"/>
          <w:lang w:eastAsia="bg-BG"/>
        </w:rPr>
        <w:t xml:space="preserve">не може да бъде клас без </w:t>
      </w:r>
      <w:r w:rsidRPr="005D38CA">
        <w:rPr>
          <w:rFonts w:ascii="Times New Roman" w:eastAsia="Times New Roman" w:hAnsi="Times New Roman" w:cs="Times New Roman"/>
          <w:color w:val="FF0000"/>
          <w:sz w:val="40"/>
          <w:szCs w:val="40"/>
          <w:lang w:eastAsia="bg-BG"/>
        </w:rPr>
        <w:t>default constructor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4. Ограничаване до базов клас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void MyMethod&lt;T&gt;()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BaseClass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T трябва да наследява BaseClass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5. Ограничаване до друг шаблонен параметър</w:t>
      </w:r>
    </w:p>
    <w:p w:rsidR="005D38CA" w:rsidRPr="00662C8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</w:pPr>
      <w:r w:rsidRPr="00662C8C"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  <w:t>public void MyMethod&lt;T, U&gt;()</w:t>
      </w:r>
    </w:p>
    <w:p w:rsidR="005D38CA" w:rsidRPr="00662C8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</w:pPr>
      <w:r w:rsidRPr="00662C8C"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  <w:t xml:space="preserve">    where T : U</w:t>
      </w:r>
    </w:p>
    <w:p w:rsidR="005D38CA" w:rsidRPr="00662C8C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</w:pPr>
      <w:r w:rsidRPr="00662C8C"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62C8C"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  <w:t>}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lastRenderedPageBreak/>
        <w:t>✅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6. Комбинирани ограничители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void MyMethod&lt;T&gt;()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IComparable, MyBaseClass, new()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</w:pPr>
      <w:bookmarkStart w:id="0" w:name="_GoBack"/>
      <w:r w:rsidRPr="005D38CA">
        <w:rPr>
          <w:rFonts w:ascii="Segoe UI Symbol" w:eastAsia="Times New Roman" w:hAnsi="Segoe UI Symbol" w:cs="Segoe UI Symbol"/>
          <w:b/>
          <w:color w:val="FF0000"/>
          <w:sz w:val="96"/>
          <w:szCs w:val="96"/>
          <w:lang w:eastAsia="bg-BG"/>
        </w:rPr>
        <w:t>❗</w:t>
      </w:r>
      <w:r w:rsidRPr="005D38CA"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  <w:t xml:space="preserve"> Забранено е да се комбинира </w:t>
      </w:r>
      <w:r w:rsidRPr="00662C8C">
        <w:rPr>
          <w:rFonts w:ascii="Courier New" w:eastAsia="Times New Roman" w:hAnsi="Courier New" w:cs="Courier New"/>
          <w:b/>
          <w:color w:val="FF0000"/>
          <w:sz w:val="96"/>
          <w:szCs w:val="96"/>
          <w:lang w:eastAsia="bg-BG"/>
        </w:rPr>
        <w:t>class</w:t>
      </w:r>
      <w:r w:rsidRPr="005D38CA"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  <w:t xml:space="preserve"> и </w:t>
      </w:r>
      <w:r w:rsidRPr="00662C8C">
        <w:rPr>
          <w:rFonts w:ascii="Courier New" w:eastAsia="Times New Roman" w:hAnsi="Courier New" w:cs="Courier New"/>
          <w:b/>
          <w:color w:val="FF0000"/>
          <w:sz w:val="96"/>
          <w:szCs w:val="96"/>
          <w:lang w:eastAsia="bg-BG"/>
        </w:rPr>
        <w:t>struct</w:t>
      </w:r>
      <w:r w:rsidRPr="005D38CA"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  <w:t>.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</w:pPr>
      <w:r w:rsidRPr="005D38CA">
        <w:rPr>
          <w:rFonts w:ascii="Times New Roman" w:eastAsia="Times New Roman" w:hAnsi="Times New Roman" w:cs="Times New Roman"/>
          <w:b/>
          <w:color w:val="FF0000"/>
          <w:sz w:val="96"/>
          <w:szCs w:val="96"/>
          <w:lang w:eastAsia="bg-BG"/>
        </w:rPr>
        <w:pict>
          <v:rect id="_x0000_i1039" style="width:0;height:1.5pt" o:hralign="center" o:hrstd="t" o:hr="t" fillcolor="#a0a0a0" stroked="f"/>
        </w:pict>
      </w:r>
    </w:p>
    <w:bookmarkEnd w:id="0"/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4 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Практически примери</w: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🔹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Пример: фабрика за създаване на обекти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static T Create&lt;T&gt;()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new()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new T();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D38C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🔹</w:t>
      </w:r>
      <w:r w:rsidRPr="005D38C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Пример: метод, който работи само с числа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static T Add&lt;T&gt;(T a, T b)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struct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…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Задачи за упражнение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1: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Създайте клас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Repository&lt;T&gt;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със:</w:t>
      </w:r>
    </w:p>
    <w:p w:rsidR="005D38CA" w:rsidRPr="005D38CA" w:rsidRDefault="005D38CA" w:rsidP="005D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Add(T item)</w:t>
      </w:r>
    </w:p>
    <w:p w:rsidR="005D38CA" w:rsidRPr="005D38CA" w:rsidRDefault="005D38CA" w:rsidP="005D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Remove(T item)</w:t>
      </w:r>
    </w:p>
    <w:p w:rsidR="005D38CA" w:rsidRPr="005D38CA" w:rsidRDefault="005D38CA" w:rsidP="005D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Find(Predicate&lt;T&gt;)</w:t>
      </w:r>
    </w:p>
    <w:p w:rsidR="005D38CA" w:rsidRPr="005D38CA" w:rsidRDefault="005D38CA" w:rsidP="005D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Ограничение: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where T : class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2: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Направете метод: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static bool Compare&lt;T&gt;(T a, T b)</w:t>
      </w:r>
    </w:p>
    <w:p w:rsidR="005D38CA" w:rsidRPr="005D38CA" w:rsidRDefault="005D38CA" w:rsidP="005D3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IComparable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3: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Създайте клас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Factory&lt;T&gt;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с:</w:t>
      </w:r>
    </w:p>
    <w:p w:rsidR="005D38CA" w:rsidRPr="005D38CA" w:rsidRDefault="005D38CA" w:rsidP="005D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Create()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използва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new()</w:t>
      </w:r>
    </w:p>
    <w:p w:rsidR="005D38CA" w:rsidRPr="005D38CA" w:rsidRDefault="005D38CA" w:rsidP="005D3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5D38CA" w:rsidRPr="005D38CA" w:rsidRDefault="005B043D" w:rsidP="005D3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eastAsia="Times New Roman" w:cs="Segoe UI Symbol"/>
          <w:b/>
          <w:bCs/>
          <w:sz w:val="36"/>
          <w:szCs w:val="36"/>
          <w:lang w:eastAsia="bg-BG"/>
        </w:rPr>
        <w:t>6</w:t>
      </w:r>
      <w:r w:rsidR="005D38CA" w:rsidRPr="005D38C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Обобщение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Шаблонните класове:</w:t>
      </w:r>
    </w:p>
    <w:p w:rsidR="005D38CA" w:rsidRPr="005D38CA" w:rsidRDefault="005D38CA" w:rsidP="005D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позволяват писане на универсален код</w:t>
      </w:r>
    </w:p>
    <w:p w:rsidR="005D38CA" w:rsidRPr="005D38CA" w:rsidRDefault="005D38CA" w:rsidP="005D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премахват нуждата от кастове</w:t>
      </w:r>
    </w:p>
    <w:p w:rsidR="005D38CA" w:rsidRPr="005D38CA" w:rsidRDefault="005D38CA" w:rsidP="005D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подобряват безопасността</w:t>
      </w:r>
    </w:p>
    <w:p w:rsidR="005D38CA" w:rsidRPr="005D38CA" w:rsidRDefault="005D38CA" w:rsidP="005D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улесняват повторната употреба</w:t>
      </w:r>
    </w:p>
    <w:p w:rsidR="005D38CA" w:rsidRPr="005D38CA" w:rsidRDefault="005D38CA" w:rsidP="005D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Ограничителите:</w:t>
      </w:r>
    </w:p>
    <w:p w:rsidR="005D38CA" w:rsidRPr="005D38CA" w:rsidRDefault="005D38CA" w:rsidP="005D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ограничават типовете, които могат да се използват</w:t>
      </w:r>
    </w:p>
    <w:p w:rsidR="005D38CA" w:rsidRPr="005D38CA" w:rsidRDefault="005D38CA" w:rsidP="005D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добавят контрол и яснота</w:t>
      </w:r>
    </w:p>
    <w:p w:rsidR="005D38CA" w:rsidRPr="005D38CA" w:rsidRDefault="005D38CA" w:rsidP="005D3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>могат да се комбинират</w:t>
      </w:r>
    </w:p>
    <w:p w:rsidR="00EA6E59" w:rsidRDefault="00EA6E59"/>
    <w:sectPr w:rsidR="00EA6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311"/>
    <w:multiLevelType w:val="multilevel"/>
    <w:tmpl w:val="9F9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338"/>
    <w:multiLevelType w:val="multilevel"/>
    <w:tmpl w:val="3EC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849"/>
    <w:multiLevelType w:val="multilevel"/>
    <w:tmpl w:val="406C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1D65"/>
    <w:multiLevelType w:val="multilevel"/>
    <w:tmpl w:val="D00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29AD"/>
    <w:multiLevelType w:val="multilevel"/>
    <w:tmpl w:val="267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434E8"/>
    <w:multiLevelType w:val="multilevel"/>
    <w:tmpl w:val="D9A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42D0"/>
    <w:multiLevelType w:val="multilevel"/>
    <w:tmpl w:val="CF6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15AD7"/>
    <w:multiLevelType w:val="multilevel"/>
    <w:tmpl w:val="6DC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2388B"/>
    <w:multiLevelType w:val="multilevel"/>
    <w:tmpl w:val="E33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37EAD"/>
    <w:multiLevelType w:val="multilevel"/>
    <w:tmpl w:val="F11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44F99"/>
    <w:multiLevelType w:val="multilevel"/>
    <w:tmpl w:val="CE3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0"/>
  </w:num>
  <w:num w:numId="5">
    <w:abstractNumId w:val="9"/>
  </w:num>
  <w:num w:numId="6">
    <w:abstractNumId w:val="5"/>
  </w:num>
  <w:num w:numId="7">
    <w:abstractNumId w:val="10"/>
  </w:num>
  <w:num w:numId="8">
    <w:abstractNumId w:val="3"/>
  </w:num>
  <w:num w:numId="9">
    <w:abstractNumId w:val="6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CA"/>
    <w:rsid w:val="005B043D"/>
    <w:rsid w:val="005D38CA"/>
    <w:rsid w:val="00662C8C"/>
    <w:rsid w:val="007E3C4C"/>
    <w:rsid w:val="00B657DC"/>
    <w:rsid w:val="00EA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453D"/>
  <w15:chartTrackingRefBased/>
  <w15:docId w15:val="{0EBFD68E-6595-49EC-9BA5-C4447F77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3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5D3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8C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5D38CA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5D38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5D38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8C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5D38CA"/>
  </w:style>
  <w:style w:type="character" w:customStyle="1" w:styleId="hljs-string">
    <w:name w:val="hljs-string"/>
    <w:basedOn w:val="DefaultParagraphFont"/>
    <w:rsid w:val="005D38CA"/>
  </w:style>
  <w:style w:type="character" w:customStyle="1" w:styleId="hljs-number">
    <w:name w:val="hljs-number"/>
    <w:basedOn w:val="DefaultParagraphFont"/>
    <w:rsid w:val="005D38CA"/>
  </w:style>
  <w:style w:type="character" w:customStyle="1" w:styleId="hljs-comment">
    <w:name w:val="hljs-comment"/>
    <w:basedOn w:val="DefaultParagraphFont"/>
    <w:rsid w:val="005D38CA"/>
  </w:style>
  <w:style w:type="character" w:customStyle="1" w:styleId="hljs-builtin">
    <w:name w:val="hljs-built_in"/>
    <w:basedOn w:val="DefaultParagraphFont"/>
    <w:rsid w:val="005D38CA"/>
  </w:style>
  <w:style w:type="character" w:customStyle="1" w:styleId="hljs-title">
    <w:name w:val="hljs-title"/>
    <w:basedOn w:val="DefaultParagraphFont"/>
    <w:rsid w:val="005D38CA"/>
  </w:style>
  <w:style w:type="character" w:customStyle="1" w:styleId="hljs-params">
    <w:name w:val="hljs-params"/>
    <w:basedOn w:val="DefaultParagraphFont"/>
    <w:rsid w:val="005D38CA"/>
  </w:style>
  <w:style w:type="character" w:styleId="Emphasis">
    <w:name w:val="Emphasis"/>
    <w:basedOn w:val="DefaultParagraphFont"/>
    <w:uiPriority w:val="20"/>
    <w:qFormat/>
    <w:rsid w:val="005D38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4</cp:revision>
  <dcterms:created xsi:type="dcterms:W3CDTF">2025-11-24T06:40:00Z</dcterms:created>
  <dcterms:modified xsi:type="dcterms:W3CDTF">2025-11-24T07:17:00Z</dcterms:modified>
</cp:coreProperties>
</file>