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Решения — 02. Winows Forms като потребителски интерфейс. Упражнение</w:t>
      </w:r>
    </w:p>
    <w:p>
      <w:r>
        <w:t>Раздел: 8. Създаване на приложения с няколко потребителски интерфейса</w:t>
      </w:r>
    </w:p>
    <w:p/>
    <w:p>
      <w:pPr>
        <w:pStyle w:val="Heading2"/>
      </w:pPr>
      <w:r>
        <w:rPr>
          <w:b/>
          <w:color w:val="1F497D"/>
        </w:rPr>
        <w:t>Задача 1</w:t>
      </w:r>
    </w:p>
    <w:p>
      <w:r>
        <w:t>Примерно решение:</w:t>
      </w:r>
    </w:p>
    <w:p>
      <w:r>
        <w:t>// TODO: добавете решението тук</w:t>
      </w:r>
    </w:p>
    <w:p/>
    <w:p>
      <w:pPr>
        <w:pStyle w:val="Heading2"/>
      </w:pPr>
      <w:r>
        <w:rPr>
          <w:b/>
          <w:color w:val="1F497D"/>
        </w:rPr>
        <w:t>Задача 2</w:t>
      </w:r>
    </w:p>
    <w:p>
      <w:r>
        <w:t>Примерно решение:</w:t>
      </w:r>
    </w:p>
    <w:p>
      <w:r>
        <w:t>// TODO: добавете решението тук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Файлът е генериран автоматично. Попълнете решенията при разработване на урока.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