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pPr>
      <w:r>
        <w:rPr>
          <w:b/>
          <w:bCs/>
        </w:rPr>
        <w:t xml:space="preserve">KỊCH BẢN THUYẾT TRÌNH</w:t>
      </w:r>
    </w:p>
    <w:p>
      <w:pPr>
        <w:spacing w:after="150"/>
      </w:pPr>
      <w:r>
        <w:t xml:space="preserve">Giải pháp Kỹ thuật số SmartCity — Hành trình Quản trị Chuyển đổi số</w:t>
      </w:r>
    </w:p>
    <w:p>
      <w:pPr>
        <w:spacing w:after="150"/>
      </w:pPr>
      <w:r>
        <w:t xml:space="preserve">(Bản rút gọn, tối đa 15 phút — có ghi chú thời lượng từng phần, lời dẫn chuyển ý rõ ràng và chú thích thuật ngữ chuyên ngành)</w:t>
      </w:r>
    </w:p>
    <w:p>
      <w:pPr>
        <w:spacing w:after="150"/>
      </w:pPr>
      <w:r>
        <w:t xml:space="preserve">⏱ TỔNG THỜI LƯỢNG DỰ KIẾN: 13–15 phút (11 slide, trung bình ~1 phút 15 giây/slide)</w:t>
      </w:r>
    </w:p>
    <w:p>
      <w:pPr>
        <w:pStyle w:val="Heading1"/>
        <w:spacing w:after="150"/>
      </w:pPr>
      <w:r>
        <w:rPr>
          <w:b/>
          <w:bCs/>
        </w:rPr>
        <w:t xml:space="preserve">PHẦN MỞ ĐẦU — GIỚI THIỆU THÀNH VIÊN</w:t>
      </w:r>
    </w:p>
    <w:p>
      <w:pPr>
        <w:spacing w:after="120"/>
      </w:pPr>
      <w:r>
        <w:rPr>
          <w:i/>
          <w:iCs/>
          <w:color w:val="2E74B5"/>
        </w:rPr>
        <w:t xml:space="preserve">📌 Slide 1/11 · ⏱ khoảng 1 phút</w:t>
      </w:r>
    </w:p>
    <w:p>
      <w:pPr>
        <w:pStyle w:val="Heading1"/>
        <w:spacing w:after="150"/>
      </w:pPr>
      <w:r>
        <w:rPr>
          <w:b/>
          <w:bCs/>
        </w:rPr>
        <w:t xml:space="preserve">LỜI DẪN THUYẾT TRÌNH</w:t>
      </w:r>
    </w:p>
    <w:p>
      <w:pPr>
        <w:spacing w:after="150"/>
      </w:pPr>
      <w:r>
        <w:t xml:space="preserve">Kính chào thầy/cô và các bạn. Hôm nay, nhóm chúng em xin trình bày dự án tư vấn "Giải pháp Kỹ thuật số SmartCity" với chủ đề Hành trình Quản trị Chuyển đổi số, thuộc học phần Software Process &amp; Quality Management.</w:t>
      </w:r>
    </w:p>
    <w:p>
      <w:pPr>
        <w:spacing w:after="150"/>
      </w:pPr>
      <w:r>
        <w:t xml:space="preserve">Nhóm gồm 5 thành viên: Trần Thị Ngọc Anh, Hà Hoàng Anh, Huỳnh Ngọc Minh, Dương Văn Bảo Toàn và Trần Việt Anh Vũ. Sau đây, nhóm em xin đi vào nội dung chính.</w:t>
      </w:r>
    </w:p>
    <w:p>
      <w:pPr>
        <w:spacing w:after="200"/>
      </w:pPr>
      <w:r>
        <w:rPr>
          <w:b/>
          <w:bCs/>
          <w:i/>
          <w:iCs/>
          <w:color w:val="C00000"/>
        </w:rPr>
        <w:t xml:space="preserve">[CHUYỂN Ý → Slide 2] Trước tiên, mời thầy/cô cùng nhóm em quay lại thời điểm SmartCity mới thành lập.</w:t>
      </w:r>
    </w:p>
    <w:p>
      <w:pPr>
        <w:spacing w:after="100"/>
      </w:pPr>
      <w:r>
        <w:rPr>
          <w:b/>
          <w:bCs/>
          <w:color w:val="1F6B3A"/>
        </w:rPr>
        <w:t xml:space="preserve">GIẢI THÍCH THUẬT NGỮ (Slide 1):</w:t>
      </w:r>
    </w:p>
    <w:p>
      <w:pPr>
        <w:spacing w:after="90"/>
      </w:pPr>
      <w:r>
        <w:rPr>
          <w:color w:val="375623"/>
          <w:sz w:val="20"/>
          <w:szCs w:val="20"/>
        </w:rPr>
        <w:t xml:space="preserve">• Consulting Project (dự án tư vấn): dự án trong đó nhóm tư vấn bên ngoài đánh giá thực trạng vận hành của tổ chức và đề xuất khuyến nghị cải tiến — ở đây nhóm em đóng vai trò tư vấn cho SmartCity.</w:t>
      </w:r>
    </w:p>
    <w:p>
      <w:pPr>
        <w:spacing w:after="90"/>
      </w:pPr>
      <w:r>
        <w:rPr>
          <w:color w:val="375623"/>
          <w:sz w:val="20"/>
          <w:szCs w:val="20"/>
        </w:rPr>
        <w:t xml:space="preserve">• Digital Transformation (chuyển đổi số): quá trình tổ chức ứng dụng công nghệ số (cloud, tự động hóa, dữ liệu) để thay đổi cách vận hành, không chỉ đơn thuần số hóa tài liệu giấy.</w:t>
      </w:r>
    </w:p>
    <w:p>
      <w:pPr>
        <w:spacing w:after="90"/>
      </w:pPr>
      <w:r>
        <w:rPr>
          <w:color w:val="375623"/>
          <w:sz w:val="20"/>
          <w:szCs w:val="20"/>
        </w:rPr>
        <w:t xml:space="preserve">• Governance (quản trị): hệ thống quy tắc, vai trò và cơ chế ra quyết định giúp tổ chức kiểm soát rủi ro và duy trì tính nhất quán khi mở rộng quy mô.</w:t>
      </w:r>
    </w:p>
    <w:p>
      <w:pPr>
        <w:spacing w:after="150"/>
      </w:pPr>
      <w:r>
        <w:t xml:space="preserve">CHƯƠNG 1: MỞ ĐẦU — Bối cảnh Công ty &amp; Ngữ cảnh Chiến lược</w:t>
      </w:r>
    </w:p>
    <w:p>
      <w:pPr>
        <w:spacing w:after="120"/>
      </w:pPr>
      <w:r>
        <w:rPr>
          <w:i/>
          <w:iCs/>
          <w:color w:val="2E74B5"/>
        </w:rPr>
        <w:t xml:space="preserve">📌 Slide 2/11 · ⏱ khoảng 1 phút 30 giây</w:t>
      </w:r>
    </w:p>
    <w:p>
      <w:pPr>
        <w:pStyle w:val="Heading1"/>
        <w:spacing w:after="150"/>
      </w:pPr>
      <w:r>
        <w:rPr>
          <w:b/>
          <w:bCs/>
        </w:rPr>
        <w:t xml:space="preserve">LỜI DẪN THUYẾT TRÌNH</w:t>
      </w:r>
    </w:p>
    <w:p>
      <w:pPr>
        <w:spacing w:after="150"/>
      </w:pPr>
      <w:r>
        <w:t xml:space="preserve">SmartCity được thành lập tháng 3/2023 bởi ông Nguyễn Minh, sau khi rời một tập đoàn công nghệ lớn. Ông nhận thấy các trường đại học và bệnh viện đang vận hành nhiều hệ thống rời rạc, thiếu tích hợp dữ liệu — nên quyết định xây dựng một nền tảng tích hợp trên nền điện toán đám mây (Cloud Computing).</w:t>
      </w:r>
    </w:p>
    <w:p>
      <w:pPr>
        <w:spacing w:after="150"/>
      </w:pPr>
      <w:r>
        <w:t xml:space="preserve">Thị trường mục tiêu là Giáo dục Đại học và Y tế Tư nhân, sau mở rộng sang Singapore và Nhật Bản.</w:t>
      </w:r>
    </w:p>
    <w:p>
      <w:pPr>
        <w:spacing w:after="150"/>
      </w:pPr>
      <w:r>
        <w:t xml:space="preserve">Tốc độ tăng trưởng rất nhanh: năm 2023 chỉ 5 nhân sự, 2 khách hàng, vận hành hoàn toàn tự phát (Ad-hoc); giai đoạn 2024–2025 tăng lên gần 30 nhân sự, 15 khách hàng, chuyển sang Agile/Scrum và công cụ Jira; đến giữa 2026 đã hơn 150 nhân sự, khoảng 60 khách hàng, đầu tư mạnh Cloud và CI/CD.</w:t>
      </w:r>
    </w:p>
    <w:p>
      <w:pPr>
        <w:spacing w:after="150"/>
      </w:pPr>
      <w:r>
        <w:t xml:space="preserve">Từ đó, tại cuộc họp giữa năm 2026, Tổng Giám đốc Nguyễn Minh đặt câu hỏi cốt lõi: quy mô tăng vượt bậc, nhưng liệu công ty có đang phát triển bền vững? Đây chính là câu hỏi tư vấn xuyên suốt ba tình huống thực tế nhóm em sẽ trình bày.</w:t>
      </w:r>
    </w:p>
    <w:p>
      <w:pPr>
        <w:spacing w:after="200"/>
      </w:pPr>
      <w:r>
        <w:rPr>
          <w:b/>
          <w:bCs/>
          <w:i/>
          <w:iCs/>
          <w:color w:val="C00000"/>
        </w:rPr>
        <w:t xml:space="preserve">[CHUYỂN Ý → Slide 3] Vậy tình huống đầu tiên — giai đoạn khủng hoảng khởi nghiệp năm 2023 — trông như thế nào?</w:t>
      </w:r>
    </w:p>
    <w:p>
      <w:pPr>
        <w:spacing w:after="100"/>
      </w:pPr>
      <w:r>
        <w:rPr>
          <w:b/>
          <w:bCs/>
          <w:color w:val="1F6B3A"/>
        </w:rPr>
        <w:t xml:space="preserve">GIẢI THÍCH THUẬT NGỮ (Slide 2):</w:t>
      </w:r>
    </w:p>
    <w:p>
      <w:pPr>
        <w:spacing w:after="90"/>
      </w:pPr>
      <w:r>
        <w:rPr>
          <w:color w:val="375623"/>
          <w:sz w:val="20"/>
          <w:szCs w:val="20"/>
        </w:rPr>
        <w:t xml:space="preserve">• Cloud Computing (điện toán đám mây): mô hình cung cấp hạ tầng/máy chủ qua Internet thay vì tự xây dựng phòng máy riêng — giúp SmartCity tích hợp dữ liệu và mở rộng quy mô nhanh mà không cần đầu tư phần cứng lớn.</w:t>
      </w:r>
    </w:p>
    <w:p>
      <w:pPr>
        <w:spacing w:after="90"/>
      </w:pPr>
      <w:r>
        <w:rPr>
          <w:color w:val="375623"/>
          <w:sz w:val="20"/>
          <w:szCs w:val="20"/>
        </w:rPr>
        <w:t xml:space="preserve">• Ad-hoc (tự phát): cách làm việc không theo quy trình chuẩn, mỗi việc được xử lý tùy tình huống — đây là cách SmartCity vận hành ở giai đoạn 2023 khi công ty chỉ vài người.</w:t>
      </w:r>
    </w:p>
    <w:p>
      <w:pPr>
        <w:spacing w:after="90"/>
      </w:pPr>
      <w:r>
        <w:rPr>
          <w:color w:val="375623"/>
          <w:sz w:val="20"/>
          <w:szCs w:val="20"/>
        </w:rPr>
        <w:t xml:space="preserve">• Agile/Scrum (phát triển linh hoạt): phương pháp phát triển phần mềm chia công việc thành các chu kỳ ngắn, có phản hồi liên tục thay vì làm theo kế hoạch cứng nhắc dài hạn.</w:t>
      </w:r>
    </w:p>
    <w:p>
      <w:pPr>
        <w:spacing w:after="90"/>
      </w:pPr>
      <w:r>
        <w:rPr>
          <w:color w:val="375623"/>
          <w:sz w:val="20"/>
          <w:szCs w:val="20"/>
        </w:rPr>
        <w:t xml:space="preserve">• CI/CD (tích hợp &amp; triển khai liên tục): quy trình tự động hóa việc kiểm thử, đóng gói và đưa mã nguồn mới lên hệ thống vận hành thường xuyên, giảm thời gian chờ và giảm lỗi thủ công.</w:t>
      </w:r>
    </w:p>
    <w:p>
      <w:pPr>
        <w:pStyle w:val="Heading1"/>
        <w:spacing w:after="150"/>
      </w:pPr>
      <w:r>
        <w:rPr>
          <w:b/>
          <w:bCs/>
        </w:rPr>
        <w:t xml:space="preserve">CHƯƠNG 2 — TÌNH HUỐNG 1: TRẠNG THÁI HIỆN TẠI</w:t>
      </w:r>
    </w:p>
    <w:p>
      <w:pPr>
        <w:spacing w:after="150"/>
      </w:pPr>
      <w:r>
        <w:t xml:space="preserve">Khủng hoảng Khởi nghiệp năm 2023</w:t>
      </w:r>
    </w:p>
    <w:p>
      <w:pPr>
        <w:spacing w:after="120"/>
      </w:pPr>
      <w:r>
        <w:rPr>
          <w:i/>
          <w:iCs/>
          <w:color w:val="2E74B5"/>
        </w:rPr>
        <w:t xml:space="preserve">📌 Slide 3/11 · ⏱ khoảng 1 phút 15 giây</w:t>
      </w:r>
    </w:p>
    <w:p>
      <w:pPr>
        <w:pStyle w:val="Heading1"/>
        <w:spacing w:after="150"/>
      </w:pPr>
      <w:r>
        <w:rPr>
          <w:b/>
          <w:bCs/>
        </w:rPr>
        <w:t xml:space="preserve">LỜI DẪN THUYẾT TRÌNH</w:t>
      </w:r>
    </w:p>
    <w:p>
      <w:pPr>
        <w:spacing w:after="150"/>
      </w:pPr>
      <w:r>
        <w:t xml:space="preserve">Ở giai đoạn 2023, công ty vận hành theo mô hình "Viết code và Sửa lỗi" (Code-and-Fix): có yêu cầu là lập trình viên viết mã và đẩy thẳng lên môi trường vận hành thực tế (Production), không hề qua phân tích tác động, kiểm thử tích hợp hay nghiệm thu.</w:t>
      </w:r>
    </w:p>
    <w:p>
      <w:pPr>
        <w:spacing w:after="150"/>
      </w:pPr>
      <w:r>
        <w:t xml:space="preserve">Mọi việc phụ thuộc vào một mình ông Nguyễn Minh — kiêm luôn 4 vai trò: Giám đốc, phân tích nghiệp vụ, quản lý dự án và kiểm thử. Bốn lập trình viên còn lại tự viết và tự kiểm thử mã của chính mình, không có kiểm soát chéo.</w:t>
      </w:r>
    </w:p>
    <w:p>
      <w:pPr>
        <w:spacing w:after="150"/>
      </w:pPr>
      <w:r>
        <w:t xml:space="preserve">Hậu quả: lỗi tranh chấp dữ liệu khi cao điểm đăng ký học phần — do thiếu kiểm thử tải (Load Testing); và ngay sau đó là lỗi hồi quy (Regression Defect) khiến hệ thống hiển thị sai thời khóa biểu.</w:t>
      </w:r>
    </w:p>
    <w:p>
      <w:pPr>
        <w:spacing w:after="200"/>
      </w:pPr>
      <w:r>
        <w:rPr>
          <w:b/>
          <w:bCs/>
          <w:i/>
          <w:iCs/>
          <w:color w:val="C00000"/>
        </w:rPr>
        <w:t xml:space="preserve">[CHUYỂN Ý → Slide 4] Trước thực trạng đó, nhóm em đề xuất gì để chính thức hóa quy trình?</w:t>
      </w:r>
    </w:p>
    <w:p>
      <w:pPr>
        <w:spacing w:after="100"/>
      </w:pPr>
      <w:r>
        <w:rPr>
          <w:b/>
          <w:bCs/>
          <w:color w:val="1F6B3A"/>
        </w:rPr>
        <w:t xml:space="preserve">GIẢI THÍCH THUẬT NGỮ (Slide 3):</w:t>
      </w:r>
    </w:p>
    <w:p>
      <w:pPr>
        <w:spacing w:after="90"/>
      </w:pPr>
      <w:r>
        <w:rPr>
          <w:color w:val="375623"/>
          <w:sz w:val="20"/>
          <w:szCs w:val="20"/>
        </w:rPr>
        <w:t xml:space="preserve">• Code-and-Fix (viết code và sửa lỗi): mô hình phát triển phần mềm cổ nhất, không có bước thiết kế hay kiểm thử chính thức — có lỗi thì sửa trực tiếp, không phân tích tác động trước.</w:t>
      </w:r>
    </w:p>
    <w:p>
      <w:pPr>
        <w:spacing w:after="90"/>
      </w:pPr>
      <w:r>
        <w:rPr>
          <w:color w:val="375623"/>
          <w:sz w:val="20"/>
          <w:szCs w:val="20"/>
        </w:rPr>
        <w:t xml:space="preserve">• Production (môi trường vận hành thực tế): hệ thống mà khách hàng thật đang sử dụng hằng ngày — khác với môi trường thử nghiệm nội bộ.</w:t>
      </w:r>
    </w:p>
    <w:p>
      <w:pPr>
        <w:spacing w:after="90"/>
      </w:pPr>
      <w:r>
        <w:rPr>
          <w:color w:val="375623"/>
          <w:sz w:val="20"/>
          <w:szCs w:val="20"/>
        </w:rPr>
        <w:t xml:space="preserve">• Load Testing (kiểm thử tải): kiểm tra hệ thống có chịu được lượng truy cập lớn cùng lúc hay không, trước khi đưa vào vận hành thật.</w:t>
      </w:r>
    </w:p>
    <w:p>
      <w:pPr>
        <w:spacing w:after="90"/>
      </w:pPr>
      <w:r>
        <w:rPr>
          <w:color w:val="375623"/>
          <w:sz w:val="20"/>
          <w:szCs w:val="20"/>
        </w:rPr>
        <w:t xml:space="preserve">• Regression Defect (lỗi hồi quy): lỗi phát sinh do một thay đổi mới vô tình làm hỏng chức năng cũ vốn đang chạy ổn định, thường xảy ra khi không kiểm thử lại toàn bộ hệ thống sau khi sửa.</w:t>
      </w:r>
    </w:p>
    <w:p>
      <w:pPr>
        <w:pStyle w:val="Heading1"/>
        <w:spacing w:after="150"/>
      </w:pPr>
      <w:r>
        <w:rPr>
          <w:b/>
          <w:bCs/>
        </w:rPr>
        <w:t xml:space="preserve">CHƯƠNG 2 — TÌNH HUỐNG 1: KHUYẾN NGHỊ</w:t>
      </w:r>
    </w:p>
    <w:p>
      <w:pPr>
        <w:spacing w:after="150"/>
      </w:pPr>
      <w:r>
        <w:t xml:space="preserve">Chính thức hóa Quy trình Ban đầu</w:t>
      </w:r>
    </w:p>
    <w:p>
      <w:pPr>
        <w:spacing w:after="120"/>
      </w:pPr>
      <w:r>
        <w:rPr>
          <w:i/>
          <w:iCs/>
          <w:color w:val="2E74B5"/>
        </w:rPr>
        <w:t xml:space="preserve">📌 Slide 4/11 · ⏱ khoảng 1 phút</w:t>
      </w:r>
    </w:p>
    <w:p>
      <w:pPr>
        <w:pStyle w:val="Heading1"/>
        <w:spacing w:after="150"/>
      </w:pPr>
      <w:r>
        <w:rPr>
          <w:b/>
          <w:bCs/>
        </w:rPr>
        <w:t xml:space="preserve">LỜI DẪN THUYẾT TRÌNH</w:t>
      </w:r>
    </w:p>
    <w:p>
      <w:pPr>
        <w:spacing w:after="150"/>
      </w:pPr>
      <w:r>
        <w:t xml:space="preserve">Nhóm em đề xuất theo chuẩn ISO/IEC 29110 cho tổ chức quy mô nhỏ, gồm ba nhóm hành động:</w:t>
      </w:r>
    </w:p>
    <w:p>
      <w:pPr>
        <w:spacing w:after="150"/>
      </w:pPr>
      <w:r>
        <w:t xml:space="preserve">Một, chuyên môn hóa vai trò: tuyển ngay quản lý dự án (PM), chuyên viên phân tích nghiệp vụ (BA) và người kiểm thử (QA/Tester) để giảm tải cho ông Minh.</w:t>
      </w:r>
    </w:p>
    <w:p>
      <w:pPr>
        <w:spacing w:after="150"/>
      </w:pPr>
      <w:r>
        <w:t xml:space="preserve">Hai, tích hợp công cụ quản lý: triển khai Jira và Confluence toàn công ty, tập trung tiếp nhận yêu cầu qua một BA duy nhất.</w:t>
      </w:r>
    </w:p>
    <w:p>
      <w:pPr>
        <w:spacing w:after="150"/>
      </w:pPr>
      <w:r>
        <w:t xml:space="preserve">Ba, chuẩn hóa quy trình: bắt buộc có môi trường thử nghiệm độc lập (Staging) trước khi lên production; chuẩn hóa tài liệu yêu cầu phần mềm (SRS) và User Story kèm tiêu chí chấp nhận; áp dụng biểu mẫu yêu cầu thay đổi chính thức để kiểm soát tình trạng phình to phạm vi (Scope Creep).</w:t>
      </w:r>
    </w:p>
    <w:p>
      <w:pPr>
        <w:spacing w:after="200"/>
      </w:pPr>
      <w:r>
        <w:rPr>
          <w:b/>
          <w:bCs/>
          <w:i/>
          <w:iCs/>
          <w:color w:val="C00000"/>
        </w:rPr>
        <w:t xml:space="preserve">[CHUYỂN Ý → Slide 5] Các khuyến nghị này được triển khai ra sao trong giai đoạn 2024–2025? Mời thầy/cô theo dõi tình huống thứ hai.</w:t>
      </w:r>
    </w:p>
    <w:p>
      <w:pPr>
        <w:spacing w:after="100"/>
      </w:pPr>
      <w:r>
        <w:rPr>
          <w:b/>
          <w:bCs/>
          <w:color w:val="1F6B3A"/>
        </w:rPr>
        <w:t xml:space="preserve">GIẢI THÍCH THUẬT NGỮ (Slide 4):</w:t>
      </w:r>
    </w:p>
    <w:p>
      <w:pPr>
        <w:spacing w:after="90"/>
      </w:pPr>
      <w:r>
        <w:rPr>
          <w:color w:val="375623"/>
          <w:sz w:val="20"/>
          <w:szCs w:val="20"/>
        </w:rPr>
        <w:t xml:space="preserve">• PM (Project Manager – quản lý dự án): người lập kế hoạch, phân bổ nguồn lực và theo dõi tiến độ dự án, thay vì để một mình Giám đốc kiêm nhiệm.</w:t>
      </w:r>
    </w:p>
    <w:p>
      <w:pPr>
        <w:spacing w:after="90"/>
      </w:pPr>
      <w:r>
        <w:rPr>
          <w:color w:val="375623"/>
          <w:sz w:val="20"/>
          <w:szCs w:val="20"/>
        </w:rPr>
        <w:t xml:space="preserve">• BA (Business Analyst – chuyên viên phân tích nghiệp vụ): người tiếp nhận và phân tích yêu cầu từ khách hàng, chuyển thành tài liệu kỹ thuật rõ ràng cho đội phát triển.</w:t>
      </w:r>
    </w:p>
    <w:p>
      <w:pPr>
        <w:spacing w:after="90"/>
      </w:pPr>
      <w:r>
        <w:rPr>
          <w:color w:val="375623"/>
          <w:sz w:val="20"/>
          <w:szCs w:val="20"/>
        </w:rPr>
        <w:t xml:space="preserve">• QA/Tester (người kiểm thử phần mềm): người kiểm tra chất lượng sản phẩm một cách độc lập, khách quan trước khi bàn giao — tránh việc lập trình viên tự kiểm thử code của chính mình.</w:t>
      </w:r>
    </w:p>
    <w:p>
      <w:pPr>
        <w:spacing w:after="90"/>
      </w:pPr>
      <w:r>
        <w:rPr>
          <w:color w:val="375623"/>
          <w:sz w:val="20"/>
          <w:szCs w:val="20"/>
        </w:rPr>
        <w:t xml:space="preserve">• Staging (môi trường thử nghiệm độc lập): bản sao gần giống môi trường Production, dùng để thử nghiệm thay đổi trước khi đưa lên hệ thống thật.</w:t>
      </w:r>
    </w:p>
    <w:p>
      <w:pPr>
        <w:spacing w:after="90"/>
      </w:pPr>
      <w:r>
        <w:rPr>
          <w:color w:val="375623"/>
          <w:sz w:val="20"/>
          <w:szCs w:val="20"/>
        </w:rPr>
        <w:t xml:space="preserve">• SRS / User Story (tài liệu/đặc tả yêu cầu phần mềm): SRS là tài liệu mô tả yêu cầu chi tiết theo cách truyền thống; User Story là cách mô tả yêu cầu ngắn gọn theo góc nhìn người dùng, thường dùng trong Agile/Scrum.</w:t>
      </w:r>
    </w:p>
    <w:p>
      <w:pPr>
        <w:spacing w:after="90"/>
      </w:pPr>
      <w:r>
        <w:rPr>
          <w:color w:val="375623"/>
          <w:sz w:val="20"/>
          <w:szCs w:val="20"/>
        </w:rPr>
        <w:t xml:space="preserve">• Scope Creep (phình to phạm vi dự án): tình trạng yêu cầu dự án liên tục được bổ sung ngoài kế hoạch ban đầu mà không qua kiểm soát, khiến dự án trễ tiến độ và vượt ngân sách.</w:t>
      </w:r>
    </w:p>
    <w:p>
      <w:pPr>
        <w:pStyle w:val="Heading1"/>
        <w:spacing w:after="150"/>
      </w:pPr>
      <w:r>
        <w:rPr>
          <w:b/>
          <w:bCs/>
        </w:rPr>
        <w:t xml:space="preserve">CHƯƠNG 3 — TÌNH HUỐNG 2: ĐÁNH GIÁ TRIỂN KHAI</w:t>
      </w:r>
    </w:p>
    <w:p>
      <w:pPr>
        <w:spacing w:after="150"/>
      </w:pPr>
      <w:r>
        <w:t xml:space="preserve">Kết quả Mở rộng Quy mô 2024–2025</w:t>
      </w:r>
    </w:p>
    <w:p>
      <w:pPr>
        <w:spacing w:after="120"/>
      </w:pPr>
      <w:r>
        <w:rPr>
          <w:i/>
          <w:iCs/>
          <w:color w:val="2E74B5"/>
        </w:rPr>
        <w:t xml:space="preserve">📌 Slide 5/11 · ⏱ khoảng 1 phút 15 giây</w:t>
      </w:r>
    </w:p>
    <w:p>
      <w:pPr>
        <w:pStyle w:val="Heading1"/>
        <w:spacing w:after="150"/>
      </w:pPr>
      <w:r>
        <w:rPr>
          <w:b/>
          <w:bCs/>
        </w:rPr>
        <w:t xml:space="preserve">LỜI DẪN THUYẾT TRÌNH</w:t>
      </w:r>
    </w:p>
    <w:p>
      <w:pPr>
        <w:spacing w:after="150"/>
      </w:pPr>
      <w:r>
        <w:t xml:space="preserve">Về tích cực, công ty đã triển khai 4 sáng kiến: tuyển nhân sự chuyên trách (gần 30 người), áp dụng Jira/Confluence, tập trung yêu cầu qua BA, và chuyển sang Agile/Scrum.</w:t>
      </w:r>
    </w:p>
    <w:p>
      <w:pPr>
        <w:spacing w:after="150"/>
      </w:pPr>
      <w:r>
        <w:t xml:space="preserve">Tuy nhiên vẫn còn lỗ hổng: khoảng 40% User Story vào sprint thiếu tiêu chí chấp nhận (Acceptance Criteria); khâu BA trở thành nút thắt cổ chai, mất 5–7 ngày để một Story sẵn sàng vào Sprint Planning.</w:t>
      </w:r>
    </w:p>
    <w:p>
      <w:pPr>
        <w:spacing w:after="150"/>
      </w:pPr>
      <w:r>
        <w:t xml:space="preserve">Kết quả: tỷ lệ hoàn thành cam kết Sprint trung bình chỉ 62% — đội Alpha đạt 66,7% Story Point, đội Beta chỉ 59,6% — đều dưới ngưỡng tin cậy 85%.</w:t>
      </w:r>
    </w:p>
    <w:p>
      <w:pPr>
        <w:spacing w:after="150"/>
      </w:pPr>
      <w:r>
        <w:t xml:space="preserve">Đặc biệt, việc áp dụng Scrum không nhất quán: đội Alpha tuân thủ Code Review và đủ 4 sự kiện Scrum theo một Scrum Playbook chuẩn, còn đội Beta thường bỏ qua Retrospective, coi "hoàn thành" chỉ là "viết xong code" — vì công ty chưa có Scrum Playbook thống nhất cấp công ty.</w:t>
      </w:r>
    </w:p>
    <w:p>
      <w:pPr>
        <w:spacing w:after="200"/>
      </w:pPr>
      <w:r>
        <w:rPr>
          <w:b/>
          <w:bCs/>
          <w:i/>
          <w:iCs/>
          <w:color w:val="C00000"/>
        </w:rPr>
        <w:t xml:space="preserve">[CHUYỂN Ý → Slide 6] Vậy đâu là nguyên nhân gốc rễ, và nhóm em đề xuất gì?</w:t>
      </w:r>
    </w:p>
    <w:p>
      <w:pPr>
        <w:spacing w:after="100"/>
      </w:pPr>
      <w:r>
        <w:rPr>
          <w:b/>
          <w:bCs/>
          <w:color w:val="1F6B3A"/>
        </w:rPr>
        <w:t xml:space="preserve">GIẢI THÍCH THUẬT NGỮ (Slide 5):</w:t>
      </w:r>
    </w:p>
    <w:p>
      <w:pPr>
        <w:spacing w:after="90"/>
      </w:pPr>
      <w:r>
        <w:rPr>
          <w:color w:val="375623"/>
          <w:sz w:val="20"/>
          <w:szCs w:val="20"/>
        </w:rPr>
        <w:t xml:space="preserve">• Sprint (chu kỳ phát triển ngắn): một khoảng thời gian cố định (thường 1–2 tuần) trong Scrum để đội nhóm hoàn thành một tập công việc đã cam kết.</w:t>
      </w:r>
    </w:p>
    <w:p>
      <w:pPr>
        <w:spacing w:after="90"/>
      </w:pPr>
      <w:r>
        <w:rPr>
          <w:color w:val="375623"/>
          <w:sz w:val="20"/>
          <w:szCs w:val="20"/>
        </w:rPr>
        <w:t xml:space="preserve">• Story Point (đơn vị ước lượng công việc): con số tương đối thể hiện độ phức tạp/khối lượng công việc của một User Story, dùng để ước lượng và so sánh, không phải đơn vị thời gian.</w:t>
      </w:r>
    </w:p>
    <w:p>
      <w:pPr>
        <w:spacing w:after="90"/>
      </w:pPr>
      <w:r>
        <w:rPr>
          <w:color w:val="375623"/>
          <w:sz w:val="20"/>
          <w:szCs w:val="20"/>
        </w:rPr>
        <w:t xml:space="preserve">• Acceptance Criteria (tiêu chí chấp nhận): các điều kiện cụ thể để xác định một User Story được coi là hoàn thành đúng yêu cầu — thiếu tiêu chí này dễ gây hiểu lầm giữa các bên.</w:t>
      </w:r>
    </w:p>
    <w:p>
      <w:pPr>
        <w:spacing w:after="90"/>
      </w:pPr>
      <w:r>
        <w:rPr>
          <w:color w:val="375623"/>
          <w:sz w:val="20"/>
          <w:szCs w:val="20"/>
        </w:rPr>
        <w:t xml:space="preserve">• Code Review (rà soát mã nguồn): việc một thành viên khác kiểm tra lại đoạn code trước khi merge, giúp phát hiện lỗi sớm và giữ chất lượng đồng đều.</w:t>
      </w:r>
    </w:p>
    <w:p>
      <w:pPr>
        <w:spacing w:after="90"/>
      </w:pPr>
      <w:r>
        <w:rPr>
          <w:color w:val="375623"/>
          <w:sz w:val="20"/>
          <w:szCs w:val="20"/>
        </w:rPr>
        <w:t xml:space="preserve">• Retrospective (họp nhìn lại): cuộc họp cuối mỗi Sprint để đội nhóm cùng đánh giá điều gì đã tốt/chưa tốt và rút kinh nghiệm cho Sprint sau — đây chính là sự kiện đội Beta hay bỏ qua.</w:t>
      </w:r>
    </w:p>
    <w:p>
      <w:pPr>
        <w:spacing w:after="90"/>
      </w:pPr>
      <w:r>
        <w:rPr>
          <w:color w:val="375623"/>
          <w:sz w:val="20"/>
          <w:szCs w:val="20"/>
        </w:rPr>
        <w:t xml:space="preserve">• Scrum Playbook (bộ quy tắc Scrum chuẩn hóa): tài liệu quy định cách áp dụng Scrum thống nhất trong toàn công ty (vai trò, sự kiện, quy tắc), giúp các đội không "mỗi đội một kiểu".</w:t>
      </w:r>
    </w:p>
    <w:p>
      <w:pPr>
        <w:pStyle w:val="Heading1"/>
        <w:spacing w:after="150"/>
      </w:pPr>
      <w:r>
        <w:rPr>
          <w:b/>
          <w:bCs/>
        </w:rPr>
        <w:t xml:space="preserve">CHƯƠNG 3 — VẤN ĐỀ MỚI &amp; KHUYẾN NGHỊ</w:t>
      </w:r>
    </w:p>
    <w:p>
      <w:pPr>
        <w:spacing w:after="150"/>
      </w:pPr>
      <w:r>
        <w:t xml:space="preserve">Khó khăn &amp; Chiến lược Giảm thiểu rủi ro</w:t>
      </w:r>
    </w:p>
    <w:p>
      <w:pPr>
        <w:spacing w:after="120"/>
      </w:pPr>
      <w:r>
        <w:rPr>
          <w:i/>
          <w:iCs/>
          <w:color w:val="2E74B5"/>
        </w:rPr>
        <w:t xml:space="preserve">📌 Slide 6/11 · ⏱ khoảng 1 phút 15 giây</w:t>
      </w:r>
    </w:p>
    <w:p>
      <w:pPr>
        <w:pStyle w:val="Heading1"/>
        <w:spacing w:after="150"/>
      </w:pPr>
      <w:r>
        <w:rPr>
          <w:b/>
          <w:bCs/>
        </w:rPr>
        <w:t xml:space="preserve">LỜI DẪN THUYẾT TRÌNH</w:t>
      </w:r>
    </w:p>
    <w:p>
      <w:pPr>
        <w:spacing w:after="150"/>
      </w:pPr>
      <w:r>
        <w:t xml:space="preserve">Vấn đề cốt lõi: tổ chức thiếu một Định nghĩa về Sự hoàn thành (DoD) thống nhất toàn công ty, khiến "hoàn thành" mang nghĩa khác nhau tùy đội.</w:t>
      </w:r>
    </w:p>
    <w:p>
      <w:pPr>
        <w:spacing w:after="150"/>
      </w:pPr>
      <w:r>
        <w:t xml:space="preserve">Hậu quả rõ nhất: sự cố hệ thống phản hồi chậm khi 15.000 sinh viên đăng ký học phần cùng lúc (tháng 9/2024), gây timeout và mất dữ liệu. Qua phân tích nguyên nhân gốc rễ (Root Cause Analysis) bằng biểu đồ Pareto trên các sự cố quý 3/2024, hai nhóm nguyên nhân hàng đầu — lỗi hiệu năng khi tải cao (36%) và lỗi hồi quy do thiếu kiểm thử (28%) — cộng lại chiếm 64% sự cố, đúng nguyên lý 80/20.</w:t>
      </w:r>
    </w:p>
    <w:p>
      <w:pPr>
        <w:spacing w:after="150"/>
      </w:pPr>
      <w:r>
        <w:t xml:space="preserve">Ba khuyến nghị ưu tiên: (1) ban hành DoD thống nhất toàn cầu; (2) triển khai checklist Định nghĩa về Sự sẵn sàng (DoR) bắt buộc trước Sprint Planning; (3) lên lịch kiểm thử tải định kỳ, đặc biệt trước mùa đăng ký cao điểm.</w:t>
      </w:r>
    </w:p>
    <w:p>
      <w:pPr>
        <w:spacing w:after="200"/>
      </w:pPr>
      <w:r>
        <w:rPr>
          <w:b/>
          <w:bCs/>
          <w:i/>
          <w:iCs/>
          <w:color w:val="C00000"/>
        </w:rPr>
        <w:t xml:space="preserve">[CHUYỂN Ý → Slide 7] Những cải tiến này được hiện thực hóa ra sao trong giai đoạn chuyển đổi DevOps tiếp theo?</w:t>
      </w:r>
    </w:p>
    <w:p>
      <w:pPr>
        <w:spacing w:after="100"/>
      </w:pPr>
      <w:r>
        <w:rPr>
          <w:b/>
          <w:bCs/>
          <w:color w:val="1F6B3A"/>
        </w:rPr>
        <w:t xml:space="preserve">GIẢI THÍCH THUẬT NGỮ (Slide 6):</w:t>
      </w:r>
    </w:p>
    <w:p>
      <w:pPr>
        <w:spacing w:after="90"/>
      </w:pPr>
      <w:r>
        <w:rPr>
          <w:color w:val="375623"/>
          <w:sz w:val="20"/>
          <w:szCs w:val="20"/>
        </w:rPr>
        <w:t xml:space="preserve">• DoD (Definition of Done – định nghĩa về sự hoàn thành): bộ tiêu chí chung, thống nhất toàn công ty, quy định thế nào là "đã xong" cho một công việc (ví dụ: đã test, đã review, đã deploy thử) — tránh mỗi đội hiểu "hoàn thành" khác nhau.</w:t>
      </w:r>
    </w:p>
    <w:p>
      <w:pPr>
        <w:spacing w:after="90"/>
      </w:pPr>
      <w:r>
        <w:rPr>
          <w:color w:val="375623"/>
          <w:sz w:val="20"/>
          <w:szCs w:val="20"/>
        </w:rPr>
        <w:t xml:space="preserve">• DoR (Definition of Ready – định nghĩa về sự sẵn sàng): checklist các điều kiện một User Story cần đạt trước khi được đưa vào Sprint Planning, ví dụ đã có đủ tiêu chí chấp nhận, đã được BA làm rõ.</w:t>
      </w:r>
    </w:p>
    <w:p>
      <w:pPr>
        <w:spacing w:after="90"/>
      </w:pPr>
      <w:r>
        <w:rPr>
          <w:color w:val="375623"/>
          <w:sz w:val="20"/>
          <w:szCs w:val="20"/>
        </w:rPr>
        <w:t xml:space="preserve">• Root Cause Analysis (phân tích nguyên nhân gốc rễ): phương pháp truy tìm nguyên nhân sâu xa gây ra sự cố, thay vì chỉ xử lý triệu chứng bề mặt.</w:t>
      </w:r>
    </w:p>
    <w:p>
      <w:pPr>
        <w:spacing w:after="90"/>
      </w:pPr>
      <w:r>
        <w:rPr>
          <w:color w:val="375623"/>
          <w:sz w:val="20"/>
          <w:szCs w:val="20"/>
        </w:rPr>
        <w:t xml:space="preserve">• Pareto Analysis (phân tích Pareto 80/20): công cụ thống kê xác định số ít nguyên nhân (khoảng 20%) gây ra phần lớn (khoảng 80%) hậu quả, giúp ưu tiên xử lý đúng trọng tâm.</w:t>
      </w:r>
    </w:p>
    <w:p>
      <w:pPr>
        <w:pStyle w:val="Heading1"/>
        <w:spacing w:after="150"/>
      </w:pPr>
      <w:r>
        <w:rPr>
          <w:b/>
          <w:bCs/>
        </w:rPr>
        <w:t xml:space="preserve">CHƯƠNG 4 — TÌNH HUỐNG 3: KẾT QUẢ</w:t>
      </w:r>
    </w:p>
    <w:p>
      <w:pPr>
        <w:spacing w:after="150"/>
      </w:pPr>
      <w:r>
        <w:t xml:space="preserve">Chuyển đổi Kỹ thuật số &amp; DevOps 2025–2026</w:t>
      </w:r>
    </w:p>
    <w:p>
      <w:pPr>
        <w:spacing w:after="120"/>
      </w:pPr>
      <w:r>
        <w:rPr>
          <w:i/>
          <w:iCs/>
          <w:color w:val="2E74B5"/>
        </w:rPr>
        <w:t xml:space="preserve">📌 Slide 7/11 · ⏱ khoảng 1 phút 15 giây</w:t>
      </w:r>
    </w:p>
    <w:p>
      <w:pPr>
        <w:pStyle w:val="Heading1"/>
        <w:spacing w:after="150"/>
      </w:pPr>
      <w:r>
        <w:rPr>
          <w:b/>
          <w:bCs/>
        </w:rPr>
        <w:t xml:space="preserve">LỜI DẪN THUYẾT TRÌNH</w:t>
      </w:r>
    </w:p>
    <w:p>
      <w:pPr>
        <w:spacing w:after="150"/>
      </w:pPr>
      <w:r>
        <w:t xml:space="preserve">Công ty đầu tư mạnh để đại tu hạ tầng: kiến trúc đám mây, pipeline CI/CD trên GitHub Actions cho 14 microservice cốt lõi, containerization, và giám sát tập trung qua Grafana. Unit Test đạt độ phủ khoảng 70%, nhưng Integration Test và UI Test vẫn yếu, chỉ khoảng 35%.</w:t>
      </w:r>
    </w:p>
    <w:p>
      <w:pPr>
        <w:spacing w:after="150"/>
      </w:pPr>
      <w:r>
        <w:t xml:space="preserve">Kết quả: tần suất triển khai (Deployment Frequency) tăng gần 30 lần — từ 2 bản/tháng lên 15 bản/tuần — với tỷ lệ triển khai thành công 88%.</w:t>
      </w:r>
    </w:p>
    <w:p>
      <w:pPr>
        <w:spacing w:after="150"/>
      </w:pPr>
      <w:r>
        <w:t xml:space="preserve">Về mức tiếp nhận quy trình: đạt 60% (6/10 khuyến nghị được áp dụng) — gồm DoD áp dụng 100% các nhóm, checklist DoR giúp giảm tỷ lệ Story thiếu tiêu chí từ 40% xuống 8%, không còn sự cố quá tải nghiêm trọng từ đầu 2025, và Staging mở rộng cho 100% khách hàng.</w:t>
      </w:r>
    </w:p>
    <w:p>
      <w:pPr>
        <w:spacing w:after="200"/>
      </w:pPr>
      <w:r>
        <w:rPr>
          <w:b/>
          <w:bCs/>
          <w:i/>
          <w:iCs/>
          <w:color w:val="C00000"/>
        </w:rPr>
        <w:t xml:space="preserve">[CHUYỂN Ý → Slide 8] Nhưng tốc độ này có cái giá của nó. Mời thầy/cô xem sự đánh đổi.</w:t>
      </w:r>
    </w:p>
    <w:p>
      <w:pPr>
        <w:spacing w:after="100"/>
      </w:pPr>
      <w:r>
        <w:rPr>
          <w:b/>
          <w:bCs/>
          <w:color w:val="1F6B3A"/>
        </w:rPr>
        <w:t xml:space="preserve">GIẢI THÍCH THUẬT NGỮ (Slide 7):</w:t>
      </w:r>
    </w:p>
    <w:p>
      <w:pPr>
        <w:spacing w:after="90"/>
      </w:pPr>
      <w:r>
        <w:rPr>
          <w:color w:val="375623"/>
          <w:sz w:val="20"/>
          <w:szCs w:val="20"/>
        </w:rPr>
        <w:t xml:space="preserve">• DevOps (kết hợp phát triển &amp; vận hành): triết lý và tập hợp công cụ giúp đội phát triển (Dev) và đội vận hành (Ops) phối hợp chặt chẽ, tự động hóa từ lúc viết code đến lúc triển khai và giám sát.</w:t>
      </w:r>
    </w:p>
    <w:p>
      <w:pPr>
        <w:spacing w:after="90"/>
      </w:pPr>
      <w:r>
        <w:rPr>
          <w:color w:val="375623"/>
          <w:sz w:val="20"/>
          <w:szCs w:val="20"/>
        </w:rPr>
        <w:t xml:space="preserve">• CI/CD – GitHub Actions: CI/CD là quy trình tự động build – test – deploy mỗi khi có thay đổi code; GitHub Actions là công cụ cụ thể SmartCity dùng để thiết lập các pipeline này.</w:t>
      </w:r>
    </w:p>
    <w:p>
      <w:pPr>
        <w:spacing w:after="90"/>
      </w:pPr>
      <w:r>
        <w:rPr>
          <w:color w:val="375623"/>
          <w:sz w:val="20"/>
          <w:szCs w:val="20"/>
        </w:rPr>
        <w:t xml:space="preserve">• Containerization (đóng gói ứng dụng): kỹ thuật đóng gói ứng dụng cùng toàn bộ môi trường chạy (thư viện, cấu hình) vào một "container" độc lập, giúp triển khai nhất quán trên mọi máy chủ.</w:t>
      </w:r>
    </w:p>
    <w:p>
      <w:pPr>
        <w:spacing w:after="90"/>
      </w:pPr>
      <w:r>
        <w:rPr>
          <w:color w:val="375623"/>
          <w:sz w:val="20"/>
          <w:szCs w:val="20"/>
        </w:rPr>
        <w:t xml:space="preserve">• Deployment Frequency (tần suất triển khai): số lần đưa phiên bản mới lên hệ thống thật trong một khoảng thời gian — một trong các chỉ số DORA Metrics đo hiệu quả DevOps.</w:t>
      </w:r>
    </w:p>
    <w:p>
      <w:pPr>
        <w:spacing w:after="90"/>
      </w:pPr>
      <w:r>
        <w:rPr>
          <w:color w:val="375623"/>
          <w:sz w:val="20"/>
          <w:szCs w:val="20"/>
        </w:rPr>
        <w:t xml:space="preserve">• Unit / Integration / UI Test: Unit Test kiểm tra từng đơn vị code nhỏ riêng lẻ; Integration Test kiểm tra các phần ghép nối với nhau có hoạt động đúng không; UI Test kiểm tra giao diện người dùng — ba lớp kiểm thử tự động bổ sung cho nhau.</w:t>
      </w:r>
    </w:p>
    <w:p>
      <w:pPr>
        <w:pStyle w:val="Heading1"/>
        <w:spacing w:after="150"/>
      </w:pPr>
      <w:r>
        <w:rPr>
          <w:b/>
          <w:bCs/>
        </w:rPr>
        <w:t xml:space="preserve">CHƯƠNG 4 — SỰ ĐÁNH ĐỔI CỦA TỐC ĐỘ</w:t>
      </w:r>
    </w:p>
    <w:p>
      <w:pPr>
        <w:spacing w:after="150"/>
      </w:pPr>
      <w:r>
        <w:t xml:space="preserve">Cái giá của Tốc độ không được Kiểm soát</w:t>
      </w:r>
    </w:p>
    <w:p>
      <w:pPr>
        <w:spacing w:after="120"/>
      </w:pPr>
      <w:r>
        <w:rPr>
          <w:i/>
          <w:iCs/>
          <w:color w:val="2E74B5"/>
        </w:rPr>
        <w:t xml:space="preserve">📌 Slide 8/11 · ⏱ khoảng 1 phút 15 giây</w:t>
      </w:r>
    </w:p>
    <w:p>
      <w:pPr>
        <w:pStyle w:val="Heading1"/>
        <w:spacing w:after="150"/>
      </w:pPr>
      <w:r>
        <w:rPr>
          <w:b/>
          <w:bCs/>
        </w:rPr>
        <w:t xml:space="preserve">LỜI DẪN THUYẾT TRÌNH</w:t>
      </w:r>
    </w:p>
    <w:p>
      <w:pPr>
        <w:spacing w:after="150"/>
      </w:pPr>
      <w:r>
        <w:t xml:space="preserve">Mất ổn định vận hành: tỷ lệ Rollback đạt 12% (mục tiêu dưới 5%); Thay đổi Khẩn cấp (Emergency Change) chiếm 35% lượt triển khai (an toàn là dưới 10%). Change Failure Rate ở mức 14%; thời gian khôi phục trung bình (MTTR) cho sự cố nghiêm trọng nhất là 47 phút, cao hơn mục tiêu 30 phút. Hệ thống còn phát 180 cảnh báo/ngày, gây "mệt mỏi vì cảnh báo" (Alert Fatigue).</w:t>
      </w:r>
    </w:p>
    <w:p>
      <w:pPr>
        <w:spacing w:after="150"/>
      </w:pPr>
      <w:r>
        <w:t xml:space="preserve">Điểm mù giám sát quốc tế: trong nước giám sát tới 99% endpoint, nhưng Singapore và Nhật Bản chỉ đạt 55%.</w:t>
      </w:r>
    </w:p>
    <w:p>
      <w:pPr>
        <w:spacing w:after="150"/>
      </w:pPr>
      <w:r>
        <w:t xml:space="preserve">Lỗi tuân thủ SLA: Singapore đạt 91% so với mục tiêu 99%; Nhật Bản chỉ 88%.</w:t>
      </w:r>
    </w:p>
    <w:p>
      <w:pPr>
        <w:spacing w:after="200"/>
      </w:pPr>
      <w:r>
        <w:rPr>
          <w:b/>
          <w:bCs/>
          <w:i/>
          <w:iCs/>
          <w:color w:val="C00000"/>
        </w:rPr>
        <w:t xml:space="preserve">[CHUYỂN Ý → Slide 9] Từ ba tình huống này, nhóm em đánh giá tổng thể mức độ trưởng thành của SmartCity như thế nào?</w:t>
      </w:r>
    </w:p>
    <w:p>
      <w:pPr>
        <w:spacing w:after="100"/>
      </w:pPr>
      <w:r>
        <w:rPr>
          <w:b/>
          <w:bCs/>
          <w:color w:val="1F6B3A"/>
        </w:rPr>
        <w:t xml:space="preserve">GIẢI THÍCH THUẬT NGỮ (Slide 8):</w:t>
      </w:r>
    </w:p>
    <w:p>
      <w:pPr>
        <w:spacing w:after="90"/>
      </w:pPr>
      <w:r>
        <w:rPr>
          <w:color w:val="375623"/>
          <w:sz w:val="20"/>
          <w:szCs w:val="20"/>
        </w:rPr>
        <w:t xml:space="preserve">• Rollback (hoàn tác phiên bản triển khai): thao tác quay lại phiên bản phần mềm trước đó khi bản mới gây lỗi nghiêm trọng trên Production.</w:t>
      </w:r>
    </w:p>
    <w:p>
      <w:pPr>
        <w:spacing w:after="90"/>
      </w:pPr>
      <w:r>
        <w:rPr>
          <w:color w:val="375623"/>
          <w:sz w:val="20"/>
          <w:szCs w:val="20"/>
        </w:rPr>
        <w:t xml:space="preserve">• Emergency Change (thay đổi khẩn cấp): thay đổi được triển khai gấp, bỏ qua một phần quy trình phê duyệt thông thường vì tính cấp bách — tỷ lệ này cao cho thấy quy trình thiếu ổn định.</w:t>
      </w:r>
    </w:p>
    <w:p>
      <w:pPr>
        <w:spacing w:after="90"/>
      </w:pPr>
      <w:r>
        <w:rPr>
          <w:color w:val="375623"/>
          <w:sz w:val="20"/>
          <w:szCs w:val="20"/>
        </w:rPr>
        <w:t xml:space="preserve">• Change Failure Rate (tỷ lệ thay đổi gây lỗi): phần trăm các lần triển khai dẫn đến sự cố hoặc phải rollback — một chỉ số DORA Metrics đo mức độ an toàn khi thay đổi hệ thống.</w:t>
      </w:r>
    </w:p>
    <w:p>
      <w:pPr>
        <w:spacing w:after="90"/>
      </w:pPr>
      <w:r>
        <w:rPr>
          <w:color w:val="375623"/>
          <w:sz w:val="20"/>
          <w:szCs w:val="20"/>
        </w:rPr>
        <w:t xml:space="preserve">• MTTR – Mean Time To Restore (thời gian khôi phục trung bình): thời gian trung bình cần để khắc phục và khôi phục dịch vụ sau khi xảy ra sự cố.</w:t>
      </w:r>
    </w:p>
    <w:p>
      <w:pPr>
        <w:spacing w:after="90"/>
      </w:pPr>
      <w:r>
        <w:rPr>
          <w:color w:val="375623"/>
          <w:sz w:val="20"/>
          <w:szCs w:val="20"/>
        </w:rPr>
        <w:t xml:space="preserve">• SLA – Service Level Agreement (cam kết chất lượng dịch vụ): thỏa thuận với khách hàng về mức độ dịch vụ tối thiểu phải đạt (ví dụ thời gian hoạt động 99%) — không đạt SLA có thể ảnh hưởng hợp đồng và uy tín.</w:t>
      </w:r>
    </w:p>
    <w:p>
      <w:pPr>
        <w:spacing w:after="90"/>
      </w:pPr>
      <w:r>
        <w:rPr>
          <w:color w:val="375623"/>
          <w:sz w:val="20"/>
          <w:szCs w:val="20"/>
        </w:rPr>
        <w:t xml:space="preserve">• Alert Fatigue (mệt mỏi vì cảnh báo): hiện tượng đội vận hành nhận quá nhiều cảnh báo hệ thống mỗi ngày, dẫn đến chai lì và bỏ sót cảnh báo thực sự quan trọng.</w:t>
      </w:r>
    </w:p>
    <w:p>
      <w:pPr>
        <w:pStyle w:val="Heading1"/>
        <w:spacing w:after="150"/>
      </w:pPr>
      <w:r>
        <w:rPr>
          <w:b/>
          <w:bCs/>
        </w:rPr>
        <w:t xml:space="preserve">CHƯƠNG 5 — KẾT LUẬN: ĐÁNH GIÁ CHUNG</w:t>
      </w:r>
    </w:p>
    <w:p>
      <w:pPr>
        <w:spacing w:after="150"/>
      </w:pPr>
      <w:r>
        <w:t xml:space="preserve">Đánh giá Mức độ Trưởng thành của Tổ chức</w:t>
      </w:r>
    </w:p>
    <w:p>
      <w:pPr>
        <w:spacing w:after="120"/>
      </w:pPr>
      <w:r>
        <w:rPr>
          <w:i/>
          <w:iCs/>
          <w:color w:val="2E74B5"/>
        </w:rPr>
        <w:t xml:space="preserve">📌 Slide 9/11 · ⏱ khoảng 1 phút 15 giây</w:t>
      </w:r>
    </w:p>
    <w:p>
      <w:pPr>
        <w:pStyle w:val="Heading1"/>
        <w:spacing w:after="150"/>
      </w:pPr>
      <w:r>
        <w:rPr>
          <w:b/>
          <w:bCs/>
        </w:rPr>
        <w:t xml:space="preserve">LỜI DẪN THUYẾT TRÌNH</w:t>
      </w:r>
    </w:p>
    <w:p>
      <w:pPr>
        <w:spacing w:after="150"/>
      </w:pPr>
      <w:r>
        <w:t xml:space="preserve">Dựa trên mô hình CMMI (ba cấp: 1-Ban đầu, 2-Được quản lý, 3-Được định nghĩa), SmartCity hiện đang ở giai đoạn chuyển tiếp giữa Cấp độ 2 và 3: quy trình đã có Scrum Playbook, DoD, CI/CD — nhưng thiếu nhất quán toàn cầu và kiểm soát rủi ro tương xứng.</w:t>
      </w:r>
    </w:p>
    <w:p>
      <w:pPr>
        <w:spacing w:after="150"/>
      </w:pPr>
      <w:r>
        <w:t xml:space="preserve">Điểm mạnh: tốc độ tăng trưởng ấn tượng (5→150+ nhân sự, 2→60 khách hàng trong 3 năm), khả năng thích ứng công nghệ nhanh, văn hóa phản hồi khách hàng tốt.</w:t>
      </w:r>
    </w:p>
    <w:p>
      <w:pPr>
        <w:spacing w:after="150"/>
      </w:pPr>
      <w:r>
        <w:t xml:space="preserve">Điểm yếu: chất lượng chưa ổn định (Rollback, Change Failure Rate còn cao), thực thi không đồng nhất giữa các đội, đo lường phân tán trên 3 nền tảng, và sự phụ thuộc cá nhân vẫn tồn tại dưới hình thái mới.</w:t>
      </w:r>
    </w:p>
    <w:p>
      <w:pPr>
        <w:spacing w:after="150"/>
      </w:pPr>
      <w:r>
        <w:t xml:space="preserve">Khoảng cách lớn nhất: thể chế hóa (Institutionalization) — công cụ và quy trình đã có, nhưng nhất quán toàn cầu và quản trị xuyên biên giới vẫn thiếu. Bài học xuyên suốt: tốc độ áp dụng công cụ luôn đi trước kỷ luật thực thi.</w:t>
      </w:r>
    </w:p>
    <w:p>
      <w:pPr>
        <w:spacing w:after="200"/>
      </w:pPr>
      <w:r>
        <w:rPr>
          <w:b/>
          <w:bCs/>
          <w:i/>
          <w:iCs/>
          <w:color w:val="C00000"/>
        </w:rPr>
        <w:t xml:space="preserve">[CHUYỂN Ý → Slide 10] Vậy lộ trình 3 năm tới của SmartCity nên như thế nào?</w:t>
      </w:r>
    </w:p>
    <w:p>
      <w:pPr>
        <w:spacing w:after="100"/>
      </w:pPr>
      <w:r>
        <w:rPr>
          <w:b/>
          <w:bCs/>
          <w:color w:val="1F6B3A"/>
        </w:rPr>
        <w:t xml:space="preserve">GIẢI THÍCH THUẬT NGỮ (Slide 9):</w:t>
      </w:r>
    </w:p>
    <w:p>
      <w:pPr>
        <w:spacing w:after="90"/>
      </w:pPr>
      <w:r>
        <w:rPr>
          <w:color w:val="375623"/>
          <w:sz w:val="20"/>
          <w:szCs w:val="20"/>
        </w:rPr>
        <w:t xml:space="preserve">• CMMI – Capability Maturity Model Integration (mô hình trưởng thành năng lực): khung đánh giá mức độ trưởng thành của quy trình một tổ chức, dùng để xác định vị trí hiện tại và khoảng cách cần thu hẹp để tiến lên cấp độ cao hơn.</w:t>
      </w:r>
    </w:p>
    <w:p>
      <w:pPr>
        <w:spacing w:after="90"/>
      </w:pPr>
      <w:r>
        <w:rPr>
          <w:color w:val="375623"/>
          <w:sz w:val="20"/>
          <w:szCs w:val="20"/>
        </w:rPr>
        <w:t xml:space="preserve">• Institutionalization (thể chế hóa): mức độ một quy trình được áp dụng nhất quán, bền vững trong toàn tổ chức — chứ không chỉ tồn tại trên giấy hoặc phụ thuộc vào vài cá nhân.</w:t>
      </w:r>
    </w:p>
    <w:p>
      <w:pPr>
        <w:spacing w:after="90"/>
      </w:pPr>
      <w:r>
        <w:rPr>
          <w:color w:val="375623"/>
          <w:sz w:val="20"/>
          <w:szCs w:val="20"/>
        </w:rPr>
        <w:t xml:space="preserve">• Maturity Level (cấp độ trưởng thành): các mốc phân loại trong CMMI, từ Cấp 1 (tự phát) đến Cấp 2 (được quản lý) và Cấp 3 (được định nghĩa, chuẩn hóa toàn tổ chức).</w:t>
      </w:r>
    </w:p>
    <w:p>
      <w:pPr>
        <w:pStyle w:val="Heading1"/>
        <w:spacing w:after="150"/>
      </w:pPr>
      <w:r>
        <w:rPr>
          <w:b/>
          <w:bCs/>
        </w:rPr>
        <w:t xml:space="preserve">CHƯƠNG 5 — KẾT LUẬN: KHUYẾN NGHỊ &amp; LỘ TRÌNH</w:t>
      </w:r>
    </w:p>
    <w:p>
      <w:pPr>
        <w:spacing w:after="150"/>
      </w:pPr>
      <w:r>
        <w:t xml:space="preserve">Sáng kiến Chiến lược &amp; Kế hoạch 3 Năm</w:t>
      </w:r>
    </w:p>
    <w:p>
      <w:pPr>
        <w:spacing w:after="120"/>
      </w:pPr>
      <w:r>
        <w:rPr>
          <w:i/>
          <w:iCs/>
          <w:color w:val="2E74B5"/>
        </w:rPr>
        <w:t xml:space="preserve">📌 Slide 10/11 · ⏱ khoảng 1 phút 30 giây</w:t>
      </w:r>
    </w:p>
    <w:p>
      <w:pPr>
        <w:pStyle w:val="Heading1"/>
        <w:spacing w:after="150"/>
      </w:pPr>
      <w:r>
        <w:rPr>
          <w:b/>
          <w:bCs/>
        </w:rPr>
        <w:t xml:space="preserve">LỜI DẪN THUYẾT TRÌNH</w:t>
      </w:r>
    </w:p>
    <w:p>
      <w:pPr>
        <w:spacing w:after="150"/>
      </w:pPr>
      <w:r>
        <w:t xml:space="preserve">Top 5 khuyến nghị chiến lược:</w:t>
      </w:r>
    </w:p>
    <w:p>
      <w:pPr>
        <w:spacing w:after="100"/>
      </w:pPr>
      <w:r>
        <w:t xml:space="preserve">• Bổ nhiệm Giám đốc Quy trình (Process Owner) và thành lập Hội đồng Cố vấn Thay đổi (CAB) tinh gọn.</w:t>
      </w:r>
    </w:p>
    <w:p>
      <w:pPr>
        <w:spacing w:after="100"/>
      </w:pPr>
      <w:r>
        <w:t xml:space="preserve">• Mở rộng kiểm thử tự động sang Integration/UI Test lên tối thiểu 70%, áp dụng chiến lược kiểm thử sớm (Shift-Left Testing) cho các tính năng quốc tế hóa.</w:t>
      </w:r>
    </w:p>
    <w:p>
      <w:pPr>
        <w:spacing w:after="100"/>
      </w:pPr>
      <w:r>
        <w:t xml:space="preserve">• Triển khai chương trình Agile Coaching nội bộ, đặc biệt cho đội quốc tế.</w:t>
      </w:r>
    </w:p>
    <w:p>
      <w:pPr>
        <w:spacing w:after="100"/>
      </w:pPr>
      <w:r>
        <w:t xml:space="preserve">• Hợp nhất 27 chỉ số đo lường (KPI) đang phân tán trên Jira, Grafana, Excel vào một bảng điều khiển (Dashboard) duy nhất theo một khung KPI Framework thống nhất, bổ sung chỉ số SLA theo khu vực.</w:t>
      </w:r>
    </w:p>
    <w:p>
      <w:pPr>
        <w:spacing w:after="100"/>
      </w:pPr>
      <w:r>
        <w:t xml:space="preserve">• Bổ nhiệm Trưởng bộ phận Tin cậy Vận hành theo Vùng (Regional Reliability Lead) cho Singapore và Nhật Bản.</w:t>
      </w:r>
    </w:p>
    <w:p>
      <w:pPr>
        <w:spacing w:after="150"/>
      </w:pPr>
      <w:r>
        <w:t xml:space="preserve">Lộ trình 3 năm: Năm 1 (2026–2027) ổn định vận hành DevOps — lập Process Owner, CAB, giám sát quốc tế lên 95%, giảm Emergency Change xuống dưới 15%. Năm 2 (2027–2028) chuẩn hóa theo khu vực — Regional Reliability Lead, Shift-Left Testing toàn diện, Agile Coaching. Năm 3 (2028–2029) thể chế hóa bền vững — vận hành đầy đủ chu kỳ PDCA hàng quý gắn OKR, đạt SLA Compliance tối thiểu 99% mọi thị trường.</w:t>
      </w:r>
    </w:p>
    <w:p>
      <w:pPr>
        <w:spacing w:after="150"/>
      </w:pPr>
      <w:r>
        <w:t xml:space="preserve">Kết lại: SmartCity đã tăng trưởng và thích ứng công nghệ vượt trội, nhưng cần đầu tư cho quản trị và học hỏi tổ chức ngang bằng với tự động hóa kỹ thuật, để chuyển bền vững từ CMMI Cấp độ 2 lên Cấp độ 3.</w:t>
      </w:r>
    </w:p>
    <w:p>
      <w:pPr>
        <w:spacing w:after="200"/>
      </w:pPr>
      <w:r>
        <w:rPr>
          <w:b/>
          <w:bCs/>
          <w:i/>
          <w:iCs/>
          <w:color w:val="C00000"/>
        </w:rPr>
        <w:t xml:space="preserve">[CHUYỂN Ý → Slide 11] Cuối cùng, nhóm em xin trình bày bảng đánh giá đóng góp thành viên.</w:t>
      </w:r>
    </w:p>
    <w:p>
      <w:pPr>
        <w:spacing w:after="100"/>
      </w:pPr>
      <w:r>
        <w:rPr>
          <w:b/>
          <w:bCs/>
          <w:color w:val="1F6B3A"/>
        </w:rPr>
        <w:t xml:space="preserve">GIẢI THÍCH THUẬT NGỮ (Slide 10):</w:t>
      </w:r>
    </w:p>
    <w:p>
      <w:pPr>
        <w:spacing w:after="90"/>
      </w:pPr>
      <w:r>
        <w:rPr>
          <w:color w:val="375623"/>
          <w:sz w:val="20"/>
          <w:szCs w:val="20"/>
        </w:rPr>
        <w:t xml:space="preserve">• Process Owner (giám đốc quy trình): người chịu trách nhiệm chính thức về việc thiết kế, giám sát và cải tiến quy trình làm việc trong toàn công ty, có đủ thẩm quyền để bắt buộc thực thi.</w:t>
      </w:r>
    </w:p>
    <w:p>
      <w:pPr>
        <w:spacing w:after="90"/>
      </w:pPr>
      <w:r>
        <w:rPr>
          <w:color w:val="375623"/>
          <w:sz w:val="20"/>
          <w:szCs w:val="20"/>
        </w:rPr>
        <w:t xml:space="preserve">• CAB – Change Advisory Board (hội đồng cố vấn thay đổi): nhóm phụ trách xem xét và phê duyệt các thay đổi quan trọng trước khi triển khai, giúp kiểm soát rủi ro.</w:t>
      </w:r>
    </w:p>
    <w:p>
      <w:pPr>
        <w:spacing w:after="90"/>
      </w:pPr>
      <w:r>
        <w:rPr>
          <w:color w:val="375623"/>
          <w:sz w:val="20"/>
          <w:szCs w:val="20"/>
        </w:rPr>
        <w:t xml:space="preserve">• Shift-Left Testing (kiểm thử sớm): chiến lược đưa việc kiểm thử (đặc biệt kiểm thử phi chức năng như hiệu năng, đa vùng) vào sớm trong vòng đời phát triển, thay vì chỉ test cuối cùng trước khi phát hành.</w:t>
      </w:r>
    </w:p>
    <w:p>
      <w:pPr>
        <w:spacing w:after="90"/>
      </w:pPr>
      <w:r>
        <w:rPr>
          <w:color w:val="375623"/>
          <w:sz w:val="20"/>
          <w:szCs w:val="20"/>
        </w:rPr>
        <w:t xml:space="preserve">• Agile Coaching (huấn luyện Agile): chương trình đào tạo, hướng dẫn nội bộ giúp các đội áp dụng Agile/Scrum đúng cách và nhất quán với nhau.</w:t>
      </w:r>
    </w:p>
    <w:p>
      <w:pPr>
        <w:spacing w:after="90"/>
      </w:pPr>
      <w:r>
        <w:rPr>
          <w:color w:val="375623"/>
          <w:sz w:val="20"/>
          <w:szCs w:val="20"/>
        </w:rPr>
        <w:t xml:space="preserve">• Regional Reliability Lead (trưởng bộ phận tin cậy vận hành vùng): vai trò phụ trách đảm bảo chất lượng giám sát và độ ổn định hệ thống riêng cho từng khu vực quốc tế (ví dụ Singapore, Nhật Bản).</w:t>
      </w:r>
    </w:p>
    <w:p>
      <w:pPr>
        <w:spacing w:after="90"/>
      </w:pPr>
      <w:r>
        <w:rPr>
          <w:color w:val="375623"/>
          <w:sz w:val="20"/>
          <w:szCs w:val="20"/>
        </w:rPr>
        <w:t xml:space="preserve">• KPI Framework (khung chỉ số đo lường hiệu suất): bộ chỉ số thống nhất để đo lường hiệu quả vận hành và chất lượng, thay vì để số liệu phân tán trên nhiều nền tảng khác nhau.</w:t>
      </w:r>
    </w:p>
    <w:p>
      <w:pPr>
        <w:spacing w:after="90"/>
      </w:pPr>
      <w:r>
        <w:rPr>
          <w:color w:val="375623"/>
          <w:sz w:val="20"/>
          <w:szCs w:val="20"/>
        </w:rPr>
        <w:t xml:space="preserve">• Dashboard (bảng điều khiển quản trị): giao diện trực quan tổng hợp các chỉ số quan trọng theo thời gian thực, giúp lãnh đạo theo dõi tình hình mà không cần hỏi trực tiếp từng đội.</w:t>
      </w:r>
    </w:p>
    <w:p>
      <w:pPr>
        <w:spacing w:after="90"/>
      </w:pPr>
      <w:r>
        <w:rPr>
          <w:color w:val="375623"/>
          <w:sz w:val="20"/>
          <w:szCs w:val="20"/>
        </w:rPr>
        <w:t xml:space="preserve">• OKR / PDCA: OKR (Objectives and Key Results) là khung đặt mục tiêu và kết quả then chốt để đo tiến độ; PDCA (Plan – Do – Check – Act) là chu trình cải tiến liên tục theo bốn bước lặp lại, thường được gắn với chu kỳ OKR hằng quý.</w:t>
      </w:r>
    </w:p>
    <w:p>
      <w:pPr>
        <w:pStyle w:val="Heading1"/>
        <w:spacing w:after="150"/>
      </w:pPr>
      <w:r>
        <w:rPr>
          <w:b/>
          <w:bCs/>
        </w:rPr>
        <w:t xml:space="preserve">BẢNG ĐÁNH GIÁ THÀNH VIÊN</w:t>
      </w:r>
    </w:p>
    <w:p>
      <w:pPr>
        <w:spacing w:after="120"/>
      </w:pPr>
      <w:r>
        <w:rPr>
          <w:i/>
          <w:iCs/>
          <w:color w:val="2E74B5"/>
        </w:rPr>
        <w:t xml:space="preserve">📌 Slide 11/11 · ⏱ khoảng 30 giây</w:t>
      </w:r>
    </w:p>
    <w:p>
      <w:pPr>
        <w:pStyle w:val="Heading1"/>
        <w:spacing w:after="150"/>
      </w:pPr>
      <w:r>
        <w:rPr>
          <w:b/>
          <w:bCs/>
        </w:rPr>
        <w:t xml:space="preserve">LỜI DẪN THUYẾT TRÌNH</w:t>
      </w:r>
    </w:p>
    <w:p>
      <w:pPr>
        <w:spacing w:after="150"/>
      </w:pPr>
      <w:r>
        <w:t xml:space="preserve">Cuối cùng, nhóm em xin trình bày bảng đánh giá đóng góp của các thành viên. Cả 5 thành viên đều đóng góp 100% vào dự án, điểm tự đánh giá tối đa 10 điểm mỗi người.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D9E2F3" w:val="clear"/>
          </w:tcPr>
          <w:p>
            <w:r>
              <w:rPr>
                <w:b/>
                <w:bCs/>
              </w:rPr>
              <w:t xml:space="preserve">STT</w:t>
            </w:r>
          </w:p>
        </w:tc>
        <w:tc>
          <w:tcPr>
            <w:tcW w:type="dxa" w:w="1500"/>
            <w:shd w:fill="D9E2F3" w:val="clear"/>
          </w:tcPr>
          <w:p>
            <w:r>
              <w:rPr>
                <w:b/>
                <w:bCs/>
              </w:rPr>
              <w:t xml:space="preserve">Họ và tên</w:t>
            </w:r>
          </w:p>
        </w:tc>
        <w:tc>
          <w:tcPr>
            <w:tcW w:type="dxa" w:w="1500"/>
            <w:shd w:fill="D9E2F3" w:val="clear"/>
          </w:tcPr>
          <w:p>
            <w:r>
              <w:rPr>
                <w:b/>
                <w:bCs/>
              </w:rPr>
              <w:t xml:space="preserve">Mã số SV</w:t>
            </w:r>
          </w:p>
        </w:tc>
        <w:tc>
          <w:tcPr>
            <w:tcW w:type="dxa" w:w="1500"/>
            <w:shd w:fill="D9E2F3" w:val="clear"/>
          </w:tcPr>
          <w:p>
            <w:r>
              <w:rPr>
                <w:b/>
                <w:bCs/>
              </w:rPr>
              <w:t xml:space="preserve">Lớp sinh hoạt</w:t>
            </w:r>
          </w:p>
        </w:tc>
        <w:tc>
          <w:tcPr>
            <w:tcW w:type="dxa" w:w="1500"/>
            <w:shd w:fill="D9E2F3" w:val="clear"/>
          </w:tcPr>
          <w:p>
            <w:r>
              <w:rPr>
                <w:b/>
                <w:bCs/>
              </w:rPr>
              <w:t xml:space="preserve">Đóng góp</w:t>
            </w:r>
          </w:p>
        </w:tc>
        <w:tc>
          <w:tcPr>
            <w:tcW w:type="dxa" w:w="1500"/>
            <w:shd w:fill="D9E2F3" w:val="clear"/>
          </w:tcPr>
          <w:p>
            <w:r>
              <w:rPr>
                <w:b/>
                <w:bCs/>
              </w:rPr>
              <w:t xml:space="preserve">Điểm</w:t>
            </w:r>
          </w:p>
        </w:tc>
      </w:tr>
      <w:tr>
        <w:tc>
          <w:tcPr>
            <w:tcW w:type="dxa" w:w="1500"/>
          </w:tcPr>
          <w:p>
            <w:r>
              <w:rPr>
                <w:b w:val="false"/>
                <w:bCs w:val="false"/>
              </w:rPr>
              <w:t xml:space="preserve">1</w:t>
            </w:r>
          </w:p>
        </w:tc>
        <w:tc>
          <w:tcPr>
            <w:tcW w:type="dxa" w:w="1500"/>
          </w:tcPr>
          <w:p>
            <w:r>
              <w:rPr>
                <w:b w:val="false"/>
                <w:bCs w:val="false"/>
              </w:rPr>
              <w:t xml:space="preserve">Trần Thị Ngọc Anh</w:t>
            </w:r>
          </w:p>
        </w:tc>
        <w:tc>
          <w:tcPr>
            <w:tcW w:type="dxa" w:w="1500"/>
          </w:tcPr>
          <w:p>
            <w:r>
              <w:rPr>
                <w:b w:val="false"/>
                <w:bCs w:val="false"/>
              </w:rPr>
              <w:t xml:space="preserve">29209243814</w:t>
            </w:r>
          </w:p>
        </w:tc>
        <w:tc>
          <w:tcPr>
            <w:tcW w:type="dxa" w:w="1500"/>
          </w:tcPr>
          <w:p>
            <w:r>
              <w:rPr>
                <w:b w:val="false"/>
                <w:bCs w:val="false"/>
              </w:rPr>
              <w:t xml:space="preserve">K29 HTTT</w:t>
            </w:r>
          </w:p>
        </w:tc>
        <w:tc>
          <w:tcPr>
            <w:tcW w:type="dxa" w:w="1500"/>
          </w:tcPr>
          <w:p>
            <w:r>
              <w:rPr>
                <w:b w:val="false"/>
                <w:bCs w:val="false"/>
              </w:rPr>
              <w:t xml:space="preserve">100%</w:t>
            </w:r>
          </w:p>
        </w:tc>
        <w:tc>
          <w:tcPr>
            <w:tcW w:type="dxa" w:w="1500"/>
          </w:tcPr>
          <w:p>
            <w:r>
              <w:rPr>
                <w:b w:val="false"/>
                <w:bCs w:val="false"/>
              </w:rPr>
              <w:t xml:space="preserve">10</w:t>
            </w:r>
          </w:p>
        </w:tc>
      </w:tr>
      <w:tr>
        <w:tc>
          <w:tcPr>
            <w:tcW w:type="dxa" w:w="1500"/>
          </w:tcPr>
          <w:p>
            <w:r>
              <w:rPr>
                <w:b w:val="false"/>
                <w:bCs w:val="false"/>
              </w:rPr>
              <w:t xml:space="preserve">2</w:t>
            </w:r>
          </w:p>
        </w:tc>
        <w:tc>
          <w:tcPr>
            <w:tcW w:type="dxa" w:w="1500"/>
          </w:tcPr>
          <w:p>
            <w:r>
              <w:rPr>
                <w:b w:val="false"/>
                <w:bCs w:val="false"/>
              </w:rPr>
              <w:t xml:space="preserve">Huỳnh Ngọc Minh</w:t>
            </w:r>
          </w:p>
        </w:tc>
        <w:tc>
          <w:tcPr>
            <w:tcW w:type="dxa" w:w="1500"/>
          </w:tcPr>
          <w:p>
            <w:r>
              <w:rPr>
                <w:b w:val="false"/>
                <w:bCs w:val="false"/>
              </w:rPr>
              <w:t xml:space="preserve">29218058437</w:t>
            </w:r>
          </w:p>
        </w:tc>
        <w:tc>
          <w:tcPr>
            <w:tcW w:type="dxa" w:w="1500"/>
          </w:tcPr>
          <w:p>
            <w:r>
              <w:rPr>
                <w:b w:val="false"/>
                <w:bCs w:val="false"/>
              </w:rPr>
              <w:t xml:space="preserve">K29 HTTT</w:t>
            </w:r>
          </w:p>
        </w:tc>
        <w:tc>
          <w:tcPr>
            <w:tcW w:type="dxa" w:w="1500"/>
          </w:tcPr>
          <w:p>
            <w:r>
              <w:rPr>
                <w:b w:val="false"/>
                <w:bCs w:val="false"/>
              </w:rPr>
              <w:t xml:space="preserve">100%</w:t>
            </w:r>
          </w:p>
        </w:tc>
        <w:tc>
          <w:tcPr>
            <w:tcW w:type="dxa" w:w="1500"/>
          </w:tcPr>
          <w:p>
            <w:r>
              <w:rPr>
                <w:b w:val="false"/>
                <w:bCs w:val="false"/>
              </w:rPr>
              <w:t xml:space="preserve">10</w:t>
            </w:r>
          </w:p>
        </w:tc>
      </w:tr>
      <w:tr>
        <w:tc>
          <w:tcPr>
            <w:tcW w:type="dxa" w:w="1500"/>
          </w:tcPr>
          <w:p>
            <w:r>
              <w:rPr>
                <w:b w:val="false"/>
                <w:bCs w:val="false"/>
              </w:rPr>
              <w:t xml:space="preserve">3</w:t>
            </w:r>
          </w:p>
        </w:tc>
        <w:tc>
          <w:tcPr>
            <w:tcW w:type="dxa" w:w="1500"/>
          </w:tcPr>
          <w:p>
            <w:r>
              <w:rPr>
                <w:b w:val="false"/>
                <w:bCs w:val="false"/>
              </w:rPr>
              <w:t xml:space="preserve">Trần Viết Anh Vũ</w:t>
            </w:r>
          </w:p>
        </w:tc>
        <w:tc>
          <w:tcPr>
            <w:tcW w:type="dxa" w:w="1500"/>
          </w:tcPr>
          <w:p>
            <w:r>
              <w:rPr>
                <w:b w:val="false"/>
                <w:bCs w:val="false"/>
              </w:rPr>
              <w:t xml:space="preserve">2921159157</w:t>
            </w:r>
          </w:p>
        </w:tc>
        <w:tc>
          <w:tcPr>
            <w:tcW w:type="dxa" w:w="1500"/>
          </w:tcPr>
          <w:p>
            <w:r>
              <w:rPr>
                <w:b w:val="false"/>
                <w:bCs w:val="false"/>
              </w:rPr>
              <w:t xml:space="preserve">K29 HTTT</w:t>
            </w:r>
          </w:p>
        </w:tc>
        <w:tc>
          <w:tcPr>
            <w:tcW w:type="dxa" w:w="1500"/>
          </w:tcPr>
          <w:p>
            <w:r>
              <w:rPr>
                <w:b w:val="false"/>
                <w:bCs w:val="false"/>
              </w:rPr>
              <w:t xml:space="preserve">100%</w:t>
            </w:r>
          </w:p>
        </w:tc>
        <w:tc>
          <w:tcPr>
            <w:tcW w:type="dxa" w:w="1500"/>
          </w:tcPr>
          <w:p>
            <w:r>
              <w:rPr>
                <w:b w:val="false"/>
                <w:bCs w:val="false"/>
              </w:rPr>
              <w:t xml:space="preserve">10</w:t>
            </w:r>
          </w:p>
        </w:tc>
      </w:tr>
      <w:tr>
        <w:tc>
          <w:tcPr>
            <w:tcW w:type="dxa" w:w="1500"/>
          </w:tcPr>
          <w:p>
            <w:r>
              <w:rPr>
                <w:b w:val="false"/>
                <w:bCs w:val="false"/>
              </w:rPr>
              <w:t xml:space="preserve">4</w:t>
            </w:r>
          </w:p>
        </w:tc>
        <w:tc>
          <w:tcPr>
            <w:tcW w:type="dxa" w:w="1500"/>
          </w:tcPr>
          <w:p>
            <w:r>
              <w:rPr>
                <w:b w:val="false"/>
                <w:bCs w:val="false"/>
              </w:rPr>
              <w:t xml:space="preserve">Hà Hoàng Anh</w:t>
            </w:r>
          </w:p>
        </w:tc>
        <w:tc>
          <w:tcPr>
            <w:tcW w:type="dxa" w:w="1500"/>
          </w:tcPr>
          <w:p>
            <w:r>
              <w:rPr>
                <w:b w:val="false"/>
                <w:bCs w:val="false"/>
              </w:rPr>
              <w:t xml:space="preserve">29213557532</w:t>
            </w:r>
          </w:p>
        </w:tc>
        <w:tc>
          <w:tcPr>
            <w:tcW w:type="dxa" w:w="1500"/>
          </w:tcPr>
          <w:p>
            <w:r>
              <w:rPr>
                <w:b w:val="false"/>
                <w:bCs w:val="false"/>
              </w:rPr>
              <w:t xml:space="preserve">K29 HTTT</w:t>
            </w:r>
          </w:p>
        </w:tc>
        <w:tc>
          <w:tcPr>
            <w:tcW w:type="dxa" w:w="1500"/>
          </w:tcPr>
          <w:p>
            <w:r>
              <w:rPr>
                <w:b w:val="false"/>
                <w:bCs w:val="false"/>
              </w:rPr>
              <w:t xml:space="preserve">100%</w:t>
            </w:r>
          </w:p>
        </w:tc>
        <w:tc>
          <w:tcPr>
            <w:tcW w:type="dxa" w:w="1500"/>
          </w:tcPr>
          <w:p>
            <w:r>
              <w:rPr>
                <w:b w:val="false"/>
                <w:bCs w:val="false"/>
              </w:rPr>
              <w:t xml:space="preserve">10</w:t>
            </w:r>
          </w:p>
        </w:tc>
      </w:tr>
      <w:tr>
        <w:tc>
          <w:tcPr>
            <w:tcW w:type="dxa" w:w="1500"/>
          </w:tcPr>
          <w:p>
            <w:r>
              <w:rPr>
                <w:b w:val="false"/>
                <w:bCs w:val="false"/>
              </w:rPr>
              <w:t xml:space="preserve">5</w:t>
            </w:r>
          </w:p>
        </w:tc>
        <w:tc>
          <w:tcPr>
            <w:tcW w:type="dxa" w:w="1500"/>
          </w:tcPr>
          <w:p>
            <w:r>
              <w:rPr>
                <w:b w:val="false"/>
                <w:bCs w:val="false"/>
              </w:rPr>
              <w:t xml:space="preserve">Dương Văn Bảo Toàn</w:t>
            </w:r>
          </w:p>
        </w:tc>
        <w:tc>
          <w:tcPr>
            <w:tcW w:type="dxa" w:w="1500"/>
          </w:tcPr>
          <w:p>
            <w:r>
              <w:rPr>
                <w:b w:val="false"/>
                <w:bCs w:val="false"/>
              </w:rPr>
              <w:t xml:space="preserve">29219254910</w:t>
            </w:r>
          </w:p>
        </w:tc>
        <w:tc>
          <w:tcPr>
            <w:tcW w:type="dxa" w:w="1500"/>
          </w:tcPr>
          <w:p>
            <w:r>
              <w:rPr>
                <w:b w:val="false"/>
                <w:bCs w:val="false"/>
              </w:rPr>
              <w:t xml:space="preserve">K29 HTTT</w:t>
            </w:r>
          </w:p>
        </w:tc>
        <w:tc>
          <w:tcPr>
            <w:tcW w:type="dxa" w:w="1500"/>
          </w:tcPr>
          <w:p>
            <w:r>
              <w:rPr>
                <w:b w:val="false"/>
                <w:bCs w:val="false"/>
              </w:rPr>
              <w:t xml:space="preserve">100%</w:t>
            </w:r>
          </w:p>
        </w:tc>
        <w:tc>
          <w:tcPr>
            <w:tcW w:type="dxa" w:w="1500"/>
          </w:tcPr>
          <w:p>
            <w:r>
              <w:rPr>
                <w:b w:val="false"/>
                <w:bCs w:val="false"/>
              </w:rPr>
              <w:t xml:space="preserve">10</w:t>
            </w:r>
          </w:p>
        </w:tc>
      </w:tr>
    </w:tbl>
    <w:p>
      <w:pPr>
        <w:spacing w:after="200"/>
      </w:pPr>
    </w:p>
    <w:p>
      <w:pPr>
        <w:spacing w:after="150"/>
      </w:pPr>
      <w:r>
        <w:t xml:space="preserve">Nhóm em xin cảm ơn thầy/cô và các bạn đã lắng nghe. Nhóm rất mong nhận được câu hỏi và góp ý ạ.</w:t>
      </w:r>
    </w:p>
    <w:p>
      <w:pPr>
        <w:pStyle w:val="Heading1"/>
        <w:spacing w:after="150"/>
      </w:pPr>
      <w:r>
        <w:rPr>
          <w:b/>
          <w:bCs/>
        </w:rPr>
        <w:t xml:space="preserve">GHI CHÚ CHO NGƯỜI THUYẾT TRÌNH</w:t>
      </w:r>
    </w:p>
    <w:p>
      <w:pPr>
        <w:spacing w:after="100"/>
      </w:pPr>
      <w:r>
        <w:t xml:space="preserve">• Tổng số slide: 11. Tổng thời lượng mục tiêu: 13–15 phút, có 1–2 phút dự phòng cho phần hỏi đáp nếu thầy hỏi ngay trong lúc trình bày.</w:t>
      </w:r>
    </w:p>
    <w:p>
      <w:pPr>
        <w:spacing w:after="100"/>
      </w:pPr>
      <w:r>
        <w:t xml:space="preserve">• Mỗi phần đều có câu "CHUYỂN Ý" — hãy đọc to câu này để dẫn dắt sang slide kế tiếp, giúp mạch nói liền lạc, không bị khựng khi chuyển slide.</w:t>
      </w:r>
    </w:p>
    <w:p>
      <w:pPr>
        <w:spacing w:after="100"/>
      </w:pPr>
      <w:r>
        <w:t xml:space="preserve">• Nếu thời gian gấp, có thể rút gọn phần số liệu chi tiết ở Chương 3 và Chương 4 (Slide 5, 7, 8) vì đây là phần nhiều số liệu nhất.</w:t>
      </w:r>
    </w:p>
    <w:p>
      <w:pPr>
        <w:spacing w:after="100"/>
      </w:pPr>
      <w:r>
        <w:t xml:space="preserve">• Nên tập nói thử 1–2 lần với đồng hồ bấm giờ để kiểm tra đúng khung 15 phút.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2026-07-09T07:06:08.664Z</dcterms:created>
  <dcterms:modified xsi:type="dcterms:W3CDTF">2026-07-09T07:06:08.683Z</dcterms:modified>
</cp:coreProperties>
</file>

<file path=docProps/custom.xml><?xml version="1.0" encoding="utf-8"?>
<Properties xmlns="http://schemas.openxmlformats.org/officeDocument/2006/custom-properties" xmlns:vt="http://schemas.openxmlformats.org/officeDocument/2006/docPropsVTypes"/>
</file>