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FF6802"/>
          <w:sz w:val="22"/>
        </w:rPr>
        <w:t>BÁO CÁO KẾ HOẠCH &amp; BẢN ĐỒ ĐỊNH HƯỚNG</w:t>
        <w:br/>
      </w:r>
      <w:r>
        <w:rPr>
          <w:rFonts w:ascii="Arial" w:hAnsi="Arial"/>
          <w:b/>
          <w:color w:val="020202"/>
          <w:sz w:val="40"/>
        </w:rPr>
        <w:t>LỘ TRÌNH THỰC HIỆN DỰ ÁN GIADỤNGPRO (ROADMAP)</w:t>
      </w:r>
    </w:p>
    <w:p/>
    <w:p>
      <w:pPr>
        <w:spacing w:after="240"/>
      </w:pPr>
      <w:r>
        <w:rPr>
          <w:b/>
          <w:color w:val="FF6802"/>
          <w:sz w:val="22"/>
        </w:rPr>
        <w:t>📌 THÔNG TIN TỔNG QUAN DỰ ÁN:</w:t>
        <w:br/>
      </w:r>
      <w:r>
        <w:rPr>
          <w:color w:val="333333"/>
          <w:sz w:val="21"/>
        </w:rPr>
        <w:t>• Tên dự án: Hệ thống Thương mại Điện tử Thiết bị Gia dụng Cao cấp (GiaDụngPro)</w:t>
        <w:br/>
        <w:t>• Công nghệ sử dụng: Laravel 12 (PHP 8.3), Tailwind CSS v4, JavaScript ES6+, SQLite/MySQL</w:t>
        <w:br/>
        <w:t>• Mục tiêu: Xây dựng trải nghiệm mua sắm trực tuyến vượt trội với hiệu ứng 3D, Quick View và Gamification tích điểm.</w:t>
      </w:r>
    </w:p>
    <w:p/>
    <w:p>
      <w:pPr>
        <w:spacing w:before="280" w:after="120"/>
      </w:pPr>
      <w:r>
        <w:rPr>
          <w:rFonts w:ascii="Arial" w:hAnsi="Arial"/>
          <w:b/>
          <w:color w:val="FF6802"/>
          <w:sz w:val="28"/>
        </w:rPr>
        <w:t>GIAI ĐOẠN 1: CHUẨN HÓA LUỒNG TRẢI NGHIỆM KHÁCH HÀNG (USER JOURNEY)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FF6802"/>
          </w:tcPr>
          <w:p>
            <w:r>
              <w:rPr>
                <w:b/>
                <w:color w:val="FFFFFF"/>
                <w:sz w:val="20"/>
              </w:rPr>
              <w:t>Bước / Chức năng</w:t>
            </w:r>
          </w:p>
        </w:tc>
        <w:tc>
          <w:tcPr>
            <w:tcW w:type="dxa" w:w="3120"/>
            <w:shd w:fill="FF6802"/>
          </w:tcPr>
          <w:p>
            <w:r>
              <w:rPr>
                <w:b/>
                <w:color w:val="FFFFFF"/>
                <w:sz w:val="20"/>
              </w:rPr>
              <w:t>Mô tả chi tiết trải nghiệm</w:t>
            </w:r>
          </w:p>
        </w:tc>
        <w:tc>
          <w:tcPr>
            <w:tcW w:type="dxa" w:w="3120"/>
            <w:shd w:fill="FF6802"/>
          </w:tcPr>
          <w:p>
            <w:r>
              <w:rPr>
                <w:b/>
                <w:color w:val="FFFFFF"/>
                <w:sz w:val="20"/>
              </w:rPr>
              <w:t>Trạng thái</w:t>
            </w:r>
          </w:p>
        </w:tc>
      </w:tr>
      <w:tr>
        <w:tc>
          <w:tcPr>
            <w:tcW w:type="dxa" w:w="3120"/>
          </w:tcPr>
          <w:p>
            <w:r>
              <w:rPr>
                <w:color w:val="333333"/>
                <w:sz w:val="19"/>
              </w:rPr>
              <w:t>1.1 Khám phá &amp; Tìm kiếm</w:t>
            </w:r>
          </w:p>
        </w:tc>
        <w:tc>
          <w:tcPr>
            <w:tcW w:type="dxa" w:w="3120"/>
          </w:tcPr>
          <w:p>
            <w:r>
              <w:rPr>
                <w:color w:val="333333"/>
                <w:sz w:val="19"/>
              </w:rPr>
              <w:t>Trang chủ hiển thị Banner 3D Carousel, Thương hiệu Coverflow, Danh mục nổi bật và Thanh tìm kiếm thông minh.</w:t>
            </w:r>
          </w:p>
        </w:tc>
        <w:tc>
          <w:tcPr>
            <w:tcW w:type="dxa" w:w="3120"/>
          </w:tcPr>
          <w:p>
            <w:r>
              <w:rPr>
                <w:b/>
                <w:color w:val="333333"/>
                <w:sz w:val="19"/>
              </w:rPr>
              <w:t>✅ Hoàn thành</w:t>
            </w:r>
          </w:p>
        </w:tc>
      </w:tr>
      <w:tr>
        <w:tc>
          <w:tcPr>
            <w:tcW w:type="dxa" w:w="3120"/>
          </w:tcPr>
          <w:p>
            <w:r>
              <w:rPr>
                <w:color w:val="333333"/>
                <w:sz w:val="19"/>
              </w:rPr>
              <w:t>1.2 Tương tác Sản phẩm 3D</w:t>
            </w:r>
          </w:p>
        </w:tc>
        <w:tc>
          <w:tcPr>
            <w:tcW w:type="dxa" w:w="3120"/>
          </w:tcPr>
          <w:p>
            <w:r>
              <w:rPr>
                <w:color w:val="333333"/>
                <w:sz w:val="19"/>
              </w:rPr>
              <w:t>Mở Quick View Modal trực tiếp trên thẻ sản phẩm đúng sơ đồ minh họa. Xem chi tiết với 3D Lightbox Zoom (Zoom, xoay 180°, drag).</w:t>
            </w:r>
          </w:p>
        </w:tc>
        <w:tc>
          <w:tcPr>
            <w:tcW w:type="dxa" w:w="3120"/>
          </w:tcPr>
          <w:p>
            <w:r>
              <w:rPr>
                <w:b/>
                <w:color w:val="333333"/>
                <w:sz w:val="19"/>
              </w:rPr>
              <w:t>✅ Hoàn thành</w:t>
            </w:r>
          </w:p>
        </w:tc>
      </w:tr>
      <w:tr>
        <w:tc>
          <w:tcPr>
            <w:tcW w:type="dxa" w:w="3120"/>
          </w:tcPr>
          <w:p>
            <w:r>
              <w:rPr>
                <w:color w:val="333333"/>
                <w:sz w:val="19"/>
              </w:rPr>
              <w:t>1.3 Tùy chọn Biến thể &amp; Bảo hành</w:t>
            </w:r>
          </w:p>
        </w:tc>
        <w:tc>
          <w:tcPr>
            <w:tcW w:type="dxa" w:w="3120"/>
          </w:tcPr>
          <w:p>
            <w:r>
              <w:rPr>
                <w:color w:val="333333"/>
                <w:sz w:val="19"/>
              </w:rPr>
              <w:t>Lựa chọn dải màu Hex Swatches, thông số kỹ thuật và đăng ký các gói bảo hành vàng nâng cao.</w:t>
            </w:r>
          </w:p>
        </w:tc>
        <w:tc>
          <w:tcPr>
            <w:tcW w:type="dxa" w:w="3120"/>
          </w:tcPr>
          <w:p>
            <w:r>
              <w:rPr>
                <w:b/>
                <w:color w:val="333333"/>
                <w:sz w:val="19"/>
              </w:rPr>
              <w:t>✅ Hoàn thành</w:t>
            </w:r>
          </w:p>
        </w:tc>
      </w:tr>
      <w:tr>
        <w:tc>
          <w:tcPr>
            <w:tcW w:type="dxa" w:w="3120"/>
          </w:tcPr>
          <w:p>
            <w:r>
              <w:rPr>
                <w:color w:val="333333"/>
                <w:sz w:val="19"/>
              </w:rPr>
              <w:t>1.4 Giỏ hàng &amp; Đặt hàng</w:t>
            </w:r>
          </w:p>
        </w:tc>
        <w:tc>
          <w:tcPr>
            <w:tcW w:type="dxa" w:w="3120"/>
          </w:tcPr>
          <w:p>
            <w:r>
              <w:rPr>
                <w:color w:val="333333"/>
                <w:sz w:val="19"/>
              </w:rPr>
              <w:t>Thêm vào giỏ (xử lý Session + DB), áp dụng Coupon giảm giá, dùng điểm thưởng tích lũy và thực hiện Checkout.</w:t>
            </w:r>
          </w:p>
        </w:tc>
        <w:tc>
          <w:tcPr>
            <w:tcW w:type="dxa" w:w="3120"/>
          </w:tcPr>
          <w:p>
            <w:r>
              <w:rPr>
                <w:b/>
                <w:color w:val="333333"/>
                <w:sz w:val="19"/>
              </w:rPr>
              <w:t>✅ Hoàn thành</w:t>
            </w:r>
          </w:p>
        </w:tc>
      </w:tr>
      <w:tr>
        <w:tc>
          <w:tcPr>
            <w:tcW w:type="dxa" w:w="3120"/>
          </w:tcPr>
          <w:p>
            <w:r>
              <w:rPr>
                <w:color w:val="333333"/>
                <w:sz w:val="19"/>
              </w:rPr>
              <w:t>1.5 Lịch sử &amp; Đánh giá</w:t>
            </w:r>
          </w:p>
        </w:tc>
        <w:tc>
          <w:tcPr>
            <w:tcW w:type="dxa" w:w="3120"/>
          </w:tcPr>
          <w:p>
            <w:r>
              <w:rPr>
                <w:color w:val="333333"/>
                <w:sz w:val="19"/>
              </w:rPr>
              <w:t>Quản lý đơn hàng cá nhân, hủy đơn hoàn tồn kho, viết nhận xét sản phẩm kèm bình chọn đánh giá hữu ích.</w:t>
            </w:r>
          </w:p>
        </w:tc>
        <w:tc>
          <w:tcPr>
            <w:tcW w:type="dxa" w:w="3120"/>
          </w:tcPr>
          <w:p>
            <w:r>
              <w:rPr>
                <w:b/>
                <w:color w:val="333333"/>
                <w:sz w:val="19"/>
              </w:rPr>
              <w:t>✅ Hoàn thành</w:t>
            </w:r>
          </w:p>
        </w:tc>
      </w:tr>
    </w:tbl>
    <w:p/>
    <w:p>
      <w:pPr>
        <w:spacing w:before="280" w:after="120"/>
      </w:pPr>
      <w:r>
        <w:rPr>
          <w:rFonts w:ascii="Arial" w:hAnsi="Arial"/>
          <w:b/>
          <w:color w:val="FF6802"/>
          <w:sz w:val="28"/>
        </w:rPr>
        <w:t>GIAI ĐOẠN 2: CHUẨN HÓA LUỒNG QUẢN TRỊ (ADMIN MANAGEMENT FLOW)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020202"/>
          </w:tcPr>
          <w:p>
            <w:r>
              <w:rPr>
                <w:b/>
                <w:color w:val="FFFFFF"/>
                <w:sz w:val="20"/>
              </w:rPr>
              <w:t>Bước / Chức năng</w:t>
            </w:r>
          </w:p>
        </w:tc>
        <w:tc>
          <w:tcPr>
            <w:tcW w:type="dxa" w:w="3120"/>
            <w:shd w:fill="020202"/>
          </w:tcPr>
          <w:p>
            <w:r>
              <w:rPr>
                <w:b/>
                <w:color w:val="FFFFFF"/>
                <w:sz w:val="20"/>
              </w:rPr>
              <w:t>Mô tả chi tiết trải nghiệm</w:t>
            </w:r>
          </w:p>
        </w:tc>
        <w:tc>
          <w:tcPr>
            <w:tcW w:type="dxa" w:w="3120"/>
            <w:shd w:fill="020202"/>
          </w:tcPr>
          <w:p>
            <w:r>
              <w:rPr>
                <w:b/>
                <w:color w:val="FFFFFF"/>
                <w:sz w:val="20"/>
              </w:rPr>
              <w:t>Trạng thái</w:t>
            </w:r>
          </w:p>
        </w:tc>
      </w:tr>
      <w:tr>
        <w:tc>
          <w:tcPr>
            <w:tcW w:type="dxa" w:w="3120"/>
          </w:tcPr>
          <w:p>
            <w:r>
              <w:rPr>
                <w:color w:val="333333"/>
                <w:sz w:val="19"/>
              </w:rPr>
              <w:t>2.1 Đăng nhập &amp; Phân quyền</w:t>
            </w:r>
          </w:p>
        </w:tc>
        <w:tc>
          <w:tcPr>
            <w:tcW w:type="dxa" w:w="3120"/>
          </w:tcPr>
          <w:p>
            <w:r>
              <w:rPr>
                <w:color w:val="333333"/>
                <w:sz w:val="19"/>
              </w:rPr>
              <w:t>Đăng nhập Admin với username/email 'admin' và mật khẩu '123'. Kiểm soát quyền truy cập hệ thống.</w:t>
            </w:r>
          </w:p>
        </w:tc>
        <w:tc>
          <w:tcPr>
            <w:tcW w:type="dxa" w:w="3120"/>
          </w:tcPr>
          <w:p>
            <w:r>
              <w:rPr>
                <w:b/>
                <w:color w:val="333333"/>
                <w:sz w:val="19"/>
              </w:rPr>
              <w:t>✅ Hoàn thành</w:t>
            </w:r>
          </w:p>
        </w:tc>
      </w:tr>
      <w:tr>
        <w:tc>
          <w:tcPr>
            <w:tcW w:type="dxa" w:w="3120"/>
          </w:tcPr>
          <w:p>
            <w:r>
              <w:rPr>
                <w:color w:val="333333"/>
                <w:sz w:val="19"/>
              </w:rPr>
              <w:t>2.2 Quản lý Đơn hàng</w:t>
            </w:r>
          </w:p>
        </w:tc>
        <w:tc>
          <w:tcPr>
            <w:tcW w:type="dxa" w:w="3120"/>
          </w:tcPr>
          <w:p>
            <w:r>
              <w:rPr>
                <w:color w:val="333333"/>
                <w:sz w:val="19"/>
              </w:rPr>
              <w:t>Duyệt đơn hàng, thay đổi trạng thái (Chờ duyệt -&gt; Đang giao -&gt; Đã giao / Hủy đơn tự động hoàn kho).</w:t>
            </w:r>
          </w:p>
        </w:tc>
        <w:tc>
          <w:tcPr>
            <w:tcW w:type="dxa" w:w="3120"/>
          </w:tcPr>
          <w:p>
            <w:r>
              <w:rPr>
                <w:b/>
                <w:color w:val="333333"/>
                <w:sz w:val="19"/>
              </w:rPr>
              <w:t>✅ Hoàn thành</w:t>
            </w:r>
          </w:p>
        </w:tc>
      </w:tr>
      <w:tr>
        <w:tc>
          <w:tcPr>
            <w:tcW w:type="dxa" w:w="3120"/>
          </w:tcPr>
          <w:p>
            <w:r>
              <w:rPr>
                <w:color w:val="333333"/>
                <w:sz w:val="19"/>
              </w:rPr>
              <w:t>2.3 Quản lý Kho &amp; Sản phẩm</w:t>
            </w:r>
          </w:p>
        </w:tc>
        <w:tc>
          <w:tcPr>
            <w:tcW w:type="dxa" w:w="3120"/>
          </w:tcPr>
          <w:p>
            <w:r>
              <w:rPr>
                <w:color w:val="333333"/>
                <w:sz w:val="19"/>
              </w:rPr>
              <w:t>Thêm/Sửa/Xóa sản phẩm, danh mục, thương hiệu, biến thể màu sắc và cập nhật số lượng tồn kho.</w:t>
            </w:r>
          </w:p>
        </w:tc>
        <w:tc>
          <w:tcPr>
            <w:tcW w:type="dxa" w:w="3120"/>
          </w:tcPr>
          <w:p>
            <w:r>
              <w:rPr>
                <w:b/>
                <w:color w:val="333333"/>
                <w:sz w:val="19"/>
              </w:rPr>
              <w:t>✅ Hoàn thành</w:t>
            </w:r>
          </w:p>
        </w:tc>
      </w:tr>
      <w:tr>
        <w:tc>
          <w:tcPr>
            <w:tcW w:type="dxa" w:w="3120"/>
          </w:tcPr>
          <w:p>
            <w:r>
              <w:rPr>
                <w:color w:val="333333"/>
                <w:sz w:val="19"/>
              </w:rPr>
              <w:t>2.4 Quản lý Khuyến mãi &amp; Gamification</w:t>
            </w:r>
          </w:p>
        </w:tc>
        <w:tc>
          <w:tcPr>
            <w:tcW w:type="dxa" w:w="3120"/>
          </w:tcPr>
          <w:p>
            <w:r>
              <w:rPr>
                <w:color w:val="333333"/>
                <w:sz w:val="19"/>
              </w:rPr>
              <w:t>Tạo mã giảm giá Coupon, cấu hình Vòng quay may mắn (Lucky Wheel) và Quản lý điểm thưởng check-in.</w:t>
            </w:r>
          </w:p>
        </w:tc>
        <w:tc>
          <w:tcPr>
            <w:tcW w:type="dxa" w:w="3120"/>
          </w:tcPr>
          <w:p>
            <w:r>
              <w:rPr>
                <w:b/>
                <w:color w:val="333333"/>
                <w:sz w:val="19"/>
              </w:rPr>
              <w:t>✅ Hoàn thành</w:t>
            </w:r>
          </w:p>
        </w:tc>
      </w:tr>
    </w:tbl>
    <w:p/>
    <w:p>
      <w:pPr>
        <w:spacing w:before="280" w:after="120"/>
      </w:pPr>
      <w:r>
        <w:rPr>
          <w:rFonts w:ascii="Arial" w:hAnsi="Arial"/>
          <w:b/>
          <w:color w:val="FF6802"/>
          <w:sz w:val="28"/>
        </w:rPr>
        <w:t>GIAI ĐOẠN 3: ĐÓNG GÓI, TỐI ƯU &amp; TRÌNH DIỄN (SHOWCASE READY)</w:t>
      </w:r>
    </w:p>
    <w:p>
      <w:r>
        <w:rPr>
          <w:color w:val="333333"/>
          <w:sz w:val="20"/>
        </w:rPr>
        <w:t>1. Kiểm thử Tối ưu hóa Giao diện (Responsive Test):</w:t>
        <w:br/>
        <w:t xml:space="preserve">   - Kiểm tra hiển thị chuẩn trên Điện thoại di động (Mobile) &amp; Máy tính bảng (Tablet).</w:t>
        <w:br/>
        <w:t xml:space="preserve">   - Đảm bảo các khung Modal Quick View và Lightbox 3D hiển thị mượt mà không tràn viền.</w:t>
        <w:br/>
        <w:br/>
        <w:t>2. Kịch bản Thuyết minh / Bảo vệ Đồ án (Demo Checklist):</w:t>
        <w:br/>
        <w:t xml:space="preserve">   - Bước 1: Giới thiệu Trang chủ với Hero Banner 3D Carousel &amp; Thương hiệu Coverflow.</w:t>
        <w:br/>
        <w:t xml:space="preserve">   - Bước 2: Trình diễn Quick View mở rộng thông tin thẻ sản phẩm trực tiếp.</w:t>
        <w:br/>
        <w:t xml:space="preserve">   - Bước 3: Trình diễn 3D Lightbox Zoom ảnh sản phẩm sắc nét.</w:t>
        <w:br/>
        <w:t xml:space="preserve">   - Bước 4: Đặt hàng thử nghiệm &amp; Áp dụng Voucher / Điểm thưởng.</w:t>
        <w:br/>
        <w:t xml:space="preserve">   - Bước 5: Đăng nhập Admin duyệt đơn hàng &amp; xem thống kê.</w:t>
      </w:r>
    </w:p>
    <w:p/>
    <w:p>
      <w:pPr>
        <w:jc w:val="right"/>
      </w:pPr>
      <w:r>
        <w:rPr>
          <w:i/>
          <w:color w:val="64748B"/>
          <w:sz w:val="18"/>
        </w:rPr>
        <w:t>Tài liệu được tạo tự động bởi Antigravity AI Assistant • GiaDụngPro 2026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