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1D09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1. So sánh hai phương án tổ chức Sprint Retrospective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49"/>
        <w:gridCol w:w="3831"/>
        <w:gridCol w:w="3436"/>
      </w:tblGrid>
      <w:tr w14:paraId="689D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1BF4AC6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Bước</w:t>
            </w:r>
          </w:p>
        </w:tc>
        <w:tc>
          <w:tcPr>
            <w:tcW w:w="0" w:type="auto"/>
            <w:shd w:val="clear"/>
            <w:vAlign w:val="center"/>
          </w:tcPr>
          <w:p w14:paraId="41B1AA2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Phương án A: Start–Stop–Continue</w:t>
            </w:r>
          </w:p>
        </w:tc>
        <w:tc>
          <w:tcPr>
            <w:tcW w:w="0" w:type="auto"/>
            <w:shd w:val="clear"/>
            <w:vAlign w:val="center"/>
          </w:tcPr>
          <w:p w14:paraId="0F2308B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Phương án B: 4Ls</w:t>
            </w:r>
          </w:p>
        </w:tc>
      </w:tr>
      <w:tr w14:paraId="1192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5C80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Mở đầu</w:t>
            </w:r>
          </w:p>
        </w:tc>
        <w:tc>
          <w:tcPr>
            <w:tcW w:w="0" w:type="auto"/>
            <w:shd w:val="clear"/>
            <w:vAlign w:val="center"/>
          </w:tcPr>
          <w:p w14:paraId="6AE129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phút: Nhắc mục tiêu, tạo không khí an toàn.</w:t>
            </w:r>
          </w:p>
        </w:tc>
        <w:tc>
          <w:tcPr>
            <w:tcW w:w="0" w:type="auto"/>
            <w:shd w:val="clear"/>
            <w:vAlign w:val="center"/>
          </w:tcPr>
          <w:p w14:paraId="2B62A1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phút: Nhắc mục tiêu, tạo không khí an toàn.</w:t>
            </w:r>
          </w:p>
        </w:tc>
      </w:tr>
      <w:tr w14:paraId="723F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9EE9B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Thu thập ý kiến</w:t>
            </w:r>
          </w:p>
        </w:tc>
        <w:tc>
          <w:tcPr>
            <w:tcW w:w="0" w:type="auto"/>
            <w:shd w:val="clear"/>
            <w:vAlign w:val="center"/>
          </w:tcPr>
          <w:p w14:paraId="098DEC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phút: Viết ẩn danh điều cần bắt đầu, dừng lại và tiếp tục.</w:t>
            </w:r>
          </w:p>
        </w:tc>
        <w:tc>
          <w:tcPr>
            <w:tcW w:w="0" w:type="auto"/>
            <w:shd w:val="clear"/>
            <w:vAlign w:val="center"/>
          </w:tcPr>
          <w:p w14:paraId="65ADBE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phút: Viết ẩn danh điều yêu thích, học được, còn thiếu và mong muốn.</w:t>
            </w:r>
          </w:p>
        </w:tc>
      </w:tr>
      <w:tr w14:paraId="341E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1B6FF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Gom nhóm ý kiến</w:t>
            </w:r>
          </w:p>
        </w:tc>
        <w:tc>
          <w:tcPr>
            <w:tcW w:w="0" w:type="auto"/>
            <w:shd w:val="clear"/>
            <w:vAlign w:val="center"/>
          </w:tcPr>
          <w:p w14:paraId="55576E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phút: Gom các thẻ thành Theme theo chủ đề.</w:t>
            </w:r>
          </w:p>
        </w:tc>
        <w:tc>
          <w:tcPr>
            <w:tcW w:w="0" w:type="auto"/>
            <w:shd w:val="clear"/>
            <w:vAlign w:val="center"/>
          </w:tcPr>
          <w:p w14:paraId="6AF403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phút: Gom các thẻ thành Theme theo chủ đề.</w:t>
            </w:r>
          </w:p>
        </w:tc>
      </w:tr>
      <w:tr w14:paraId="27E1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ACC7B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 Thảo luận</w:t>
            </w:r>
          </w:p>
        </w:tc>
        <w:tc>
          <w:tcPr>
            <w:tcW w:w="0" w:type="auto"/>
            <w:shd w:val="clear"/>
            <w:vAlign w:val="center"/>
          </w:tcPr>
          <w:p w14:paraId="4E992E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phút: Thảo luận nguyên nhân của các vấn đề nổi bật.</w:t>
            </w:r>
          </w:p>
        </w:tc>
        <w:tc>
          <w:tcPr>
            <w:tcW w:w="0" w:type="auto"/>
            <w:shd w:val="clear"/>
            <w:vAlign w:val="center"/>
          </w:tcPr>
          <w:p w14:paraId="4534A4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phút: Thảo luận trải nghiệm, nguyên nhân và bài học.</w:t>
            </w:r>
          </w:p>
        </w:tc>
      </w:tr>
      <w:tr w14:paraId="222C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FFDD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Chọn hành động</w:t>
            </w:r>
          </w:p>
        </w:tc>
        <w:tc>
          <w:tcPr>
            <w:tcW w:w="0" w:type="auto"/>
            <w:shd w:val="clear"/>
            <w:vAlign w:val="center"/>
          </w:tcPr>
          <w:p w14:paraId="2A5D96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phút: Chọn tối đa 2 Improvement cụ thể.</w:t>
            </w:r>
          </w:p>
        </w:tc>
        <w:tc>
          <w:tcPr>
            <w:tcW w:w="0" w:type="auto"/>
            <w:shd w:val="clear"/>
            <w:vAlign w:val="center"/>
          </w:tcPr>
          <w:p w14:paraId="3047EF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phút: Chọn tối đa 2 Improvement cụ thể.</w:t>
            </w:r>
          </w:p>
        </w:tc>
      </w:tr>
      <w:tr w14:paraId="565A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A076B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 Kết thúc</w:t>
            </w:r>
          </w:p>
        </w:tc>
        <w:tc>
          <w:tcPr>
            <w:tcW w:w="0" w:type="auto"/>
            <w:shd w:val="clear"/>
            <w:vAlign w:val="center"/>
          </w:tcPr>
          <w:p w14:paraId="6BEB02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phút: Phân công người theo dõi, thời điểm kiểm tra và bằng chứng.</w:t>
            </w:r>
          </w:p>
        </w:tc>
        <w:tc>
          <w:tcPr>
            <w:tcW w:w="0" w:type="auto"/>
            <w:shd w:val="clear"/>
            <w:vAlign w:val="center"/>
          </w:tcPr>
          <w:p w14:paraId="23EB14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 phút: Phân công người theo dõi, thời điểm kiểm tra và bằng chứng.</w:t>
            </w:r>
          </w:p>
        </w:tc>
      </w:tr>
      <w:tr w14:paraId="5B11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03A0D0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Tổng thời gian</w:t>
            </w:r>
          </w:p>
        </w:tc>
        <w:tc>
          <w:tcPr>
            <w:tcW w:w="0" w:type="auto"/>
            <w:shd w:val="clear"/>
            <w:vAlign w:val="center"/>
          </w:tcPr>
          <w:p w14:paraId="3D73131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60 phút</w:t>
            </w:r>
          </w:p>
        </w:tc>
        <w:tc>
          <w:tcPr>
            <w:tcW w:w="0" w:type="auto"/>
            <w:shd w:val="clear"/>
            <w:vAlign w:val="center"/>
          </w:tcPr>
          <w:p w14:paraId="7132B0D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60 phút</w:t>
            </w:r>
          </w:p>
        </w:tc>
      </w:tr>
    </w:tbl>
    <w:p w14:paraId="15EAF30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2. So sánh hai kỹ thuật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17"/>
        <w:gridCol w:w="3047"/>
        <w:gridCol w:w="1642"/>
        <w:gridCol w:w="2510"/>
      </w:tblGrid>
      <w:tr w14:paraId="5B9E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C9A2E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Tiêu chí</w:t>
            </w:r>
          </w:p>
        </w:tc>
        <w:tc>
          <w:tcPr>
            <w:tcW w:w="0" w:type="auto"/>
            <w:shd w:val="clear"/>
            <w:vAlign w:val="center"/>
          </w:tcPr>
          <w:p w14:paraId="067757D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Start–Stop–Continue</w:t>
            </w:r>
          </w:p>
        </w:tc>
        <w:tc>
          <w:tcPr>
            <w:tcW w:w="0" w:type="auto"/>
            <w:shd w:val="clear"/>
            <w:vAlign w:val="center"/>
          </w:tcPr>
          <w:p w14:paraId="623B540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4Ls</w:t>
            </w:r>
          </w:p>
        </w:tc>
        <w:tc>
          <w:tcPr>
            <w:tcW w:w="0" w:type="auto"/>
            <w:shd w:val="clear"/>
            <w:vAlign w:val="center"/>
          </w:tcPr>
          <w:p w14:paraId="229A029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Dữ liệu làm căn cứ</w:t>
            </w:r>
          </w:p>
        </w:tc>
      </w:tr>
      <w:tr w14:paraId="120F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89C62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Tìm nguyên nhân và điều học được</w:t>
            </w:r>
          </w:p>
        </w:tc>
        <w:tc>
          <w:tcPr>
            <w:tcW w:w="0" w:type="auto"/>
            <w:shd w:val="clear"/>
            <w:vAlign w:val="center"/>
          </w:tcPr>
          <w:p w14:paraId="1E4D9F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Tập trung vào hành vi cần bắt đầu, dừng lại và tiếp tục; có thể ít chú trọng trải nghiệm.</w:t>
            </w:r>
          </w:p>
        </w:tc>
        <w:tc>
          <w:tcPr>
            <w:tcW w:w="0" w:type="auto"/>
            <w:shd w:val="clear"/>
            <w:vAlign w:val="center"/>
          </w:tcPr>
          <w:p w14:paraId="20AB62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Khuyến khích chia sẻ điều học được, điều còn thiếu và trải nghiệm.</w:t>
            </w:r>
          </w:p>
        </w:tc>
        <w:tc>
          <w:tcPr>
            <w:tcW w:w="0" w:type="auto"/>
            <w:shd w:val="clear"/>
            <w:vAlign w:val="center"/>
          </w:tcPr>
          <w:p w14:paraId="25D8D3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Điểm dễ nói thẳng chỉ 2,8/5; thành viên mới chưa dám hỏi về từ “nghiêm trọng”.</w:t>
            </w:r>
          </w:p>
        </w:tc>
      </w:tr>
      <w:tr w14:paraId="3B0E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96160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Chuyển thành hành động</w:t>
            </w:r>
          </w:p>
        </w:tc>
        <w:tc>
          <w:tcPr>
            <w:tcW w:w="0" w:type="auto"/>
            <w:shd w:val="clear"/>
            <w:vAlign w:val="center"/>
          </w:tcPr>
          <w:p w14:paraId="14208A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Dễ xác định việc cần làm và cải tiến quy trình.</w:t>
            </w:r>
          </w:p>
        </w:tc>
        <w:tc>
          <w:tcPr>
            <w:tcW w:w="0" w:type="auto"/>
            <w:shd w:val="clear"/>
            <w:vAlign w:val="center"/>
          </w:tcPr>
          <w:p w14:paraId="202C01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Cần thêm bước chuyển bài học thành hành động cụ thể.</w:t>
            </w:r>
          </w:p>
        </w:tc>
        <w:tc>
          <w:tcPr>
            <w:tcW w:w="0" w:type="auto"/>
            <w:shd w:val="clear"/>
            <w:vAlign w:val="center"/>
          </w:tcPr>
          <w:p w14:paraId="7A3384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5/7 người muốn buổi họp tập trung vào hành động; Improvement cũ chỉ đạt 2,1/5 về việc được kiểm tra.</w:t>
            </w:r>
          </w:p>
        </w:tc>
      </w:tr>
      <w:tr w14:paraId="028B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10E9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Phù hợp thời lượng và thành viên mới</w:t>
            </w:r>
          </w:p>
        </w:tc>
        <w:tc>
          <w:tcPr>
            <w:tcW w:w="0" w:type="auto"/>
            <w:shd w:val="clear"/>
            <w:vAlign w:val="center"/>
          </w:tcPr>
          <w:p w14:paraId="71B3CF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Dễ triển khai trong 60 phút nhưng có thể bỏ qua trải nghiệm của thành viên mới.</w:t>
            </w:r>
          </w:p>
        </w:tc>
        <w:tc>
          <w:tcPr>
            <w:tcW w:w="0" w:type="auto"/>
            <w:shd w:val="clear"/>
            <w:vAlign w:val="center"/>
          </w:tcPr>
          <w:p w14:paraId="6E30E5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Có thêm không gian chia sẻ trải nghiệm nhưng cần kiểm soát thời gian.</w:t>
            </w:r>
          </w:p>
        </w:tc>
        <w:tc>
          <w:tcPr>
            <w:tcW w:w="0" w:type="auto"/>
            <w:shd w:val="clear"/>
            <w:vAlign w:val="center"/>
          </w:tcPr>
          <w:p w14:paraId="1822E7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Nhóm có 7 người, một người mới, hai người ít phát biểu và một thành viên chỉ tham gia 45 phút.</w:t>
            </w:r>
          </w:p>
        </w:tc>
      </w:tr>
    </w:tbl>
    <w:p w14:paraId="309117C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3. Chọn phương án và làm thử</w:t>
      </w:r>
    </w:p>
    <w:p w14:paraId="2ACA6EE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Lựa chọn kỹ thuật</w:t>
      </w:r>
    </w:p>
    <w:p w14:paraId="66346D78">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Chọn phương án B: 4Ls.</w:t>
      </w:r>
    </w:p>
    <w:p w14:paraId="0D2C710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4Ls phù hợp vì nhóm có điểm dễ nói thẳng chỉ 2,8/5 và thành viên mới chưa dám hỏi khi không hiểu quy tắc. Kỹ thuật này giúp nhóm tìm hiểu trải nghiệm và bài học trước khi chọn hành động cải tiến. Đánh đổi là thời gian thảo luận hành động ít hơn Start–Stop–Continue, nên Scrum Master cần kiểm soát thời gian và chỉ chọn tối đa hai Improvement.</w:t>
      </w:r>
    </w:p>
    <w:p w14:paraId="535D930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Ba thẻ mẫu</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35"/>
        <w:gridCol w:w="7781"/>
      </w:tblGrid>
      <w:tr w14:paraId="14B8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449131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Thẻ</w:t>
            </w:r>
          </w:p>
        </w:tc>
        <w:tc>
          <w:tcPr>
            <w:tcW w:w="0" w:type="auto"/>
            <w:shd w:val="clear"/>
            <w:vAlign w:val="center"/>
          </w:tcPr>
          <w:p w14:paraId="527A8D9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Nội dung</w:t>
            </w:r>
          </w:p>
        </w:tc>
      </w:tr>
      <w:tr w14:paraId="4CE0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04C5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Thẻ 1</w:t>
            </w:r>
          </w:p>
        </w:tc>
        <w:tc>
          <w:tcPr>
            <w:tcW w:w="0" w:type="auto"/>
            <w:shd w:val="clear"/>
            <w:vAlign w:val="center"/>
          </w:tcPr>
          <w:p w14:paraId="6B04BE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Quyền môi trường thử nghiệm có từ Ngày 4 nhưng Integration Test bắt đầu Ngày 8.</w:t>
            </w:r>
          </w:p>
        </w:tc>
      </w:tr>
      <w:tr w14:paraId="6F88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2247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Thẻ 2</w:t>
            </w:r>
          </w:p>
        </w:tc>
        <w:tc>
          <w:tcPr>
            <w:tcW w:w="0" w:type="auto"/>
            <w:shd w:val="clear"/>
            <w:vAlign w:val="center"/>
          </w:tcPr>
          <w:p w14:paraId="464A8B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Quy tắc chuyển người thay đổi nhưng chỉ được thông báo qua tin nhắn riêng.</w:t>
            </w:r>
          </w:p>
        </w:tc>
      </w:tr>
      <w:tr w14:paraId="1CBA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12348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Thẻ 3</w:t>
            </w:r>
          </w:p>
        </w:tc>
        <w:tc>
          <w:tcPr>
            <w:tcW w:w="0" w:type="auto"/>
            <w:shd w:val="clear"/>
            <w:vAlign w:val="center"/>
          </w:tcPr>
          <w:p w14:paraId="43E80C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Thành viên chưa hiểu thuật ngữ “nghiêm trọng” nhưng không dám hỏi trong cuộc họp.</w:t>
            </w:r>
          </w:p>
        </w:tc>
      </w:tr>
    </w:tbl>
    <w:p w14:paraId="374CB51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Gom thẻ thành Theme và Insight</w:t>
      </w:r>
    </w:p>
    <w:p w14:paraId="035735E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Theme:</w:t>
      </w:r>
      <w:r>
        <w:rPr>
          <w:rFonts w:hint="default" w:ascii="Times New Roman" w:hAnsi="Times New Roman" w:cs="Times New Roman"/>
          <w:sz w:val="24"/>
          <w:szCs w:val="24"/>
        </w:rPr>
        <w:t xml:space="preserve"> Giao tiếp và chia sẻ thông tin trong nhóm chưa hiệu quả.</w:t>
      </w:r>
    </w:p>
    <w:p w14:paraId="6335F15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Insight:</w:t>
      </w:r>
      <w:r>
        <w:rPr>
          <w:rFonts w:hint="default" w:ascii="Times New Roman" w:hAnsi="Times New Roman" w:cs="Times New Roman"/>
          <w:sz w:val="24"/>
          <w:szCs w:val="24"/>
        </w:rPr>
        <w:t xml:space="preserve"> Thông tin quan trọng chưa được chia sẻ đầy đủ, thống nhất; thành viên chưa có đủ sự an toàn để hỏi khi chưa hiểu. Điều này có thể làm chậm kiểm thử và gây hiểu nhầm khi phối hợp.</w:t>
      </w:r>
    </w:p>
    <w:p w14:paraId="314885B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Improvement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44"/>
        <w:gridCol w:w="1736"/>
        <w:gridCol w:w="1947"/>
        <w:gridCol w:w="1989"/>
      </w:tblGrid>
      <w:tr w14:paraId="2C9B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C75100">
            <w:pPr>
              <w:keepNext w:val="0"/>
              <w:keepLines w:val="0"/>
              <w:widowControl/>
              <w:suppressLineNumbers w:val="0"/>
              <w:jc w:val="center"/>
              <w:rPr>
                <w:rFonts w:hint="default" w:ascii="Times New Roman" w:hAnsi="Times New Roman" w:cs="Times New Roman"/>
                <w:b/>
                <w:bCs/>
                <w:sz w:val="24"/>
                <w:szCs w:val="24"/>
              </w:rPr>
            </w:pPr>
            <w:bookmarkStart w:id="0" w:name="_GoBack"/>
            <w:r>
              <w:rPr>
                <w:rFonts w:hint="default" w:ascii="Times New Roman" w:hAnsi="Times New Roman" w:eastAsia="SimSun" w:cs="Times New Roman"/>
                <w:b/>
                <w:bCs/>
                <w:kern w:val="0"/>
                <w:sz w:val="24"/>
                <w:szCs w:val="24"/>
                <w:lang w:val="en-US" w:eastAsia="zh-CN" w:bidi="ar"/>
              </w:rPr>
              <w:t>Hành động</w:t>
            </w:r>
          </w:p>
        </w:tc>
        <w:tc>
          <w:tcPr>
            <w:tcW w:w="0" w:type="auto"/>
            <w:shd w:val="clear"/>
            <w:vAlign w:val="center"/>
          </w:tcPr>
          <w:p w14:paraId="07401B3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Người/nhóm theo dõi</w:t>
            </w:r>
          </w:p>
        </w:tc>
        <w:tc>
          <w:tcPr>
            <w:tcW w:w="0" w:type="auto"/>
            <w:shd w:val="clear"/>
            <w:vAlign w:val="center"/>
          </w:tcPr>
          <w:p w14:paraId="7E088EC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Khi kiểm tra</w:t>
            </w:r>
          </w:p>
        </w:tc>
        <w:tc>
          <w:tcPr>
            <w:tcW w:w="0" w:type="auto"/>
            <w:shd w:val="clear"/>
            <w:vAlign w:val="center"/>
          </w:tcPr>
          <w:p w14:paraId="637D2C3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Bằng chứng</w:t>
            </w:r>
          </w:p>
        </w:tc>
      </w:tr>
      <w:tr w14:paraId="233C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74156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Thống nhất quy tắc chuyển người và giải thích thuật ngữ quan trọng trong tài liệu chung; xác nhận quyền môi trường thử nghiệm và thời điểm bắt đầu Integration Test ngay khi lập kế hoạch Sprint.</w:t>
            </w:r>
          </w:p>
        </w:tc>
        <w:tc>
          <w:tcPr>
            <w:tcW w:w="0" w:type="auto"/>
            <w:shd w:val="clear"/>
            <w:vAlign w:val="center"/>
          </w:tcPr>
          <w:p w14:paraId="3AC49F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Developers và CSKH phối hợp; Scrum Master theo dõi.</w:t>
            </w:r>
          </w:p>
        </w:tc>
        <w:tc>
          <w:tcPr>
            <w:tcW w:w="0" w:type="auto"/>
            <w:shd w:val="clear"/>
            <w:vAlign w:val="center"/>
          </w:tcPr>
          <w:p w14:paraId="2104BF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trong Daily Scrum và đánh giá lại tại Sprint Retrospective tiếp theo.</w:t>
            </w:r>
          </w:p>
        </w:tc>
        <w:tc>
          <w:tcPr>
            <w:tcW w:w="0" w:type="auto"/>
            <w:shd w:val="clear"/>
            <w:vAlign w:val="center"/>
          </w:tcPr>
          <w:p w14:paraId="3DF374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Tài liệu quy tắc được cập nhật, thành viên xác nhận đã hiểu và có nhật ký thời điểm bắt đầu Integration Test.</w:t>
            </w:r>
          </w:p>
        </w:tc>
      </w:tr>
      <w:bookmarkEnd w:id="0"/>
    </w:tbl>
    <w:p w14:paraId="0B5B66B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3.5. Xử lý phản hồi O-05</w:t>
      </w:r>
    </w:p>
    <w:p w14:paraId="0778A46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O-05 là phản hồi về sản phẩm, gồm sự hài lòng với nút báo câu trả lời sai và lo ngại về ba ca khiếu nại bị chuyển muộn.</w:t>
      </w:r>
    </w:p>
    <w:p w14:paraId="7A3D547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308CF"/>
    <w:multiLevelType w:val="multilevel"/>
    <w:tmpl w:val="195308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35C21"/>
    <w:rsid w:val="45C35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2026-10-26T10:47:00Z</dcterms:created>
  <dc:creator>Ngọc Dân</dc:creator>
  <cp:lastModifiedBy>Ngọc Dân</cp:lastModifiedBy>
  <dcterms:modified xsi:type="dcterms:W3CDTF">2026-10-26T10:49:10Z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4AFB74228D5846D58B165305E20D07C2_11</vt:lpwstr>
  </property>
  <property fmtid="{D5CDD505-2E9C-101B-9397-08002B2CF9AE}" pid="4" name="KSOTemplateDocerSaveRecord">
    <vt:lpwstr>eyJoZGlkIjoiNTg3YjNhMGI2NmVhNmUxZGIwZmZlMzMyMWJlZDI3YzMiLCJ1c2VySWQiOiIxMzc0MzkzNTA3OTM2In0=</vt:lpwstr>
  </property>
</Properties>
</file>