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Quick Guide - ZencosMS</w:t>
      </w:r>
    </w:p>
    <w:p>
      <w:pPr>
        <w:spacing w:after="240"/>
        <w:jc w:val="center"/>
      </w:pPr>
      <w:r>
        <w:t xml:space="preserve">Ngày tạo: 3/6/2026</w:t>
      </w:r>
    </w:p>
    <w:p>
      <w:pPr>
        <w:spacing w:after="200"/>
      </w:pPr>
      <w:r>
        <w:t xml:space="preserve">Tài liệu hướng dẫn nhanh cho người dùng vận hành hệ thống.</w:t>
      </w:r>
    </w:p>
    <w:p>
      <w:pPr>
        <w:pStyle w:val="Heading2"/>
        <w:spacing w:after="120" w:before="260"/>
      </w:pPr>
      <w:r>
        <w:t xml:space="preserve">Bước 1. Đăng nhập hệ thống</w:t>
      </w:r>
    </w:p>
    <w:p>
      <w:r>
        <w:t xml:space="preserve">- Truy cập: http://localhost:5180/login.</w:t>
      </w:r>
    </w:p>
    <w:p>
      <w:r>
        <w:t xml:space="preserve">- Nhập tài khoản: admin@zencos.vn.</w:t>
      </w:r>
    </w:p>
    <w:p>
      <w:r>
        <w:t xml:space="preserve">- Nhập mật khẩu: Admin@12345.</w:t>
      </w:r>
    </w:p>
    <w:p>
      <w:r>
        <w:t xml:space="preserve">- Nhấn Đăng nhập để vào màn hình Tổng quan.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2. Tổng quan vận hành</w:t>
      </w:r>
    </w:p>
    <w:p>
      <w:r>
        <w:t xml:space="preserve">- Xem KPI chính: giá trị tồn, cận hạn, đơn chờ nhập/xuất.</w:t>
      </w:r>
    </w:p>
    <w:p>
      <w:r>
        <w:t xml:space="preserve">- Dùng ô tìm kiếm trên thanh đầu trang để lọc nhanh dữ liệu.</w:t>
      </w:r>
    </w:p>
    <w:p>
      <w:r>
        <w:t xml:space="preserve">- Mở nhanh chi tiết phiếu từ bảng giao dịch gần đây.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3. Quản lý kho NVL</w:t>
      </w:r>
    </w:p>
    <w:p>
      <w:r>
        <w:t xml:space="preserve">- Theo dõi tồn kho nguyên liệu theo FEFO.</w:t>
      </w:r>
    </w:p>
    <w:p>
      <w:r>
        <w:t xml:space="preserve">- Lọc theo kho, theo ngày và theo trạng thái cận hạn/tồn thấp.</w:t>
      </w:r>
    </w:p>
    <w:p>
      <w:r>
        <w:t xml:space="preserve">- Xuất Excel để đối soát dữ liệu tồn kho.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4. Quản lý kho Thành phẩm</w:t>
      </w:r>
    </w:p>
    <w:p>
      <w:r>
        <w:t xml:space="preserve">- Theo dõi tồn thành phẩm và bán thành phẩm.</w:t>
      </w:r>
    </w:p>
    <w:p>
      <w:r>
        <w:t xml:space="preserve">- Kiểm tra lô cận hạn và tình hình xuất nhập theo kỳ.</w:t>
      </w:r>
    </w:p>
    <w:p>
      <w:r>
        <w:t xml:space="preserve">- Xuất báo cáo Excel từ màn hình kho TP.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5. Yêu cầu mua hàng (PO)</w:t>
      </w:r>
    </w:p>
    <w:p>
      <w:r>
        <w:t xml:space="preserve">- Tạo PO ở trạng thái Bản nháp, bổ sung dòng nguyên liệu cần mua.</w:t>
      </w:r>
    </w:p>
    <w:p>
      <w:r>
        <w:t xml:space="preserve">- Lưu nháp trước khi gửi, sau khi gửi phiếu sẽ bị khóa chỉnh sửa.</w:t>
      </w:r>
    </w:p>
    <w:p>
      <w:r>
        <w:t xml:space="preserve">- Nếu cần sửa phiếu đã gửi, thu hồi về nháp rồi cập nhật và gửi lại.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35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6. Danh sách phiếu nhập kho NVL</w:t>
      </w:r>
    </w:p>
    <w:p>
      <w:r>
        <w:t xml:space="preserve">- Theo dõi toàn bộ phiếu nhập theo trạng thái và khoảng ngày.</w:t>
      </w:r>
    </w:p>
    <w:p>
      <w:r>
        <w:t xml:space="preserve">- Tạo phiếu mới hoặc mở phiếu cũ để tiếp tục xử lý.</w:t>
      </w:r>
    </w:p>
    <w:p>
      <w:r>
        <w:t xml:space="preserve">- Sử dụng thao tác điều chỉnh (void và nhập lại) khi cần đảo nghiệp vụ.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7. Nhập kho - Bước 1</w:t>
      </w:r>
    </w:p>
    <w:p>
      <w:r>
        <w:t xml:space="preserve">- Khởi tạo phiếu nhập, liên kết PO hợp lệ nếu có.</w:t>
      </w:r>
    </w:p>
    <w:p>
      <w:r>
        <w:t xml:space="preserve">- Kiểm tra thông tin nhà cung cấp, kho nhận và tham chiếu.</w:t>
      </w:r>
    </w:p>
    <w:p>
      <w:r>
        <w:t xml:space="preserve">- Nhấn Tiếp tục Bước 2 để khai báo lô hàng.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8. Danh sách lệnh xuất kho NVL</w:t>
      </w:r>
    </w:p>
    <w:p>
      <w:r>
        <w:t xml:space="preserve">- Tạo lệnh xuất mới, theo dõi trạng thái Chờ xử lý/Hoàn thành/Đã hủy.</w:t>
      </w:r>
    </w:p>
    <w:p>
      <w:r>
        <w:t xml:space="preserve">- Hoàn thành lệnh khi xuất thực tế xong.</w:t>
      </w:r>
    </w:p>
    <w:p>
      <w:r>
        <w:t xml:space="preserve">- Tạo phiếu điều chỉnh khi cần đảo lệnh đã hoàn thành.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9. Danh sách phiếu sản xuất</w:t>
      </w:r>
    </w:p>
    <w:p>
      <w:r>
        <w:t xml:space="preserve">- Theo dõi trạng thái Bản nháp/Đang sản xuất/Hoàn thành.</w:t>
      </w:r>
    </w:p>
    <w:p>
      <w:r>
        <w:t xml:space="preserve">- Mở tiếp phiếu đang làm để thực hiện đúng công đoạn tiếp theo.</w:t>
      </w:r>
    </w:p>
    <w:p>
      <w:r>
        <w:t xml:space="preserve">- Mở lưu đồ NVL để truy vết luồng vật tư theo phiếu.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10. Sản xuất - Bước 1 (Xuất NVL)</w:t>
      </w:r>
    </w:p>
    <w:p>
      <w:r>
        <w:t xml:space="preserve">- Chọn sản phẩm đầu ra, kho xuất NVL và ngày xử lý.</w:t>
      </w:r>
    </w:p>
    <w:p>
      <w:r>
        <w:t xml:space="preserve">- Nhập số lượng xuất theo lô, lưu nháp trước khi chuyển bước.</w:t>
      </w:r>
    </w:p>
    <w:p>
      <w:r>
        <w:t xml:space="preserve">- Nhấn Tiếp theo để sang bước Nhập BTP.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11. Định mức sản xuất (BOM)</w:t>
      </w:r>
    </w:p>
    <w:p>
      <w:r>
        <w:t xml:space="preserve">- Tạo/sửa phiếu định mức, khai báo tỷ lệ hao hụt và hiệu lực.</w:t>
      </w:r>
    </w:p>
    <w:p>
      <w:r>
        <w:t xml:space="preserve">- Lưu bản nháp, gửi duyệt và phê duyệt theo quy trình.</w:t>
      </w:r>
    </w:p>
    <w:p>
      <w:r>
        <w:t xml:space="preserve">- Ngưng hiệu lực định mức cũ khi thay đổi công thức.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12. Danh sách xuất kho TP</w:t>
      </w:r>
    </w:p>
    <w:p>
      <w:r>
        <w:t xml:space="preserve">- Quản lý lệnh xuất thành phẩm theo khách hàng và ngày xuất.</w:t>
      </w:r>
    </w:p>
    <w:p>
      <w:r>
        <w:t xml:space="preserve">- Cập nhật trạng thái hoàn thành/hủy như quy trình NVL.</w:t>
      </w:r>
    </w:p>
    <w:p>
      <w:r>
        <w:t xml:space="preserve">- Hỗ trợ tạo phiếu điều chỉnh để đảo nghiệp vụ khi cần.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13. Danh mục (Catalogs)</w:t>
      </w:r>
    </w:p>
    <w:p>
      <w:r>
        <w:t xml:space="preserve">- Quản lý mã NVL, danh mục cơ bản và sản phẩm đầu ra.</w:t>
      </w:r>
    </w:p>
    <w:p>
      <w:r>
        <w:t xml:space="preserve">- Import/Export file danh mục để cập nhật hàng loạt.</w:t>
      </w:r>
    </w:p>
    <w:p>
      <w:r>
        <w:t xml:space="preserve">- Đảm bảo không trùng mã và dữ liệu bắt buộc đầy đủ trước khi lưu.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14. Khai báo tồn kho đầu kỳ</w:t>
      </w:r>
    </w:p>
    <w:p>
      <w:r>
        <w:t xml:space="preserve">- Nhập thông tin lô, số lượng, đơn giá, nhà cung cấp và ngày liên quan.</w:t>
      </w:r>
    </w:p>
    <w:p>
      <w:r>
        <w:t xml:space="preserve">- Nhập số lượng theo quy tắc parse và format thống nhất trong hệ thống.</w:t>
      </w:r>
    </w:p>
    <w:p>
      <w:r>
        <w:t xml:space="preserve">- Import file nếu cần khởi tạo nhiều dòng dữ liệu.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15. Chuyển kho nội bộ</w:t>
      </w:r>
    </w:p>
    <w:p>
      <w:r>
        <w:t xml:space="preserve">- Tạo phiếu chuyển, bổ sung hàng hóa và số lượng cần luân chuyển.</w:t>
      </w:r>
    </w:p>
    <w:p>
      <w:r>
        <w:t xml:space="preserve">- Lưu nháp và xác nhận phiếu khi đã kiểm tra tồn kho nguồn.</w:t>
      </w:r>
    </w:p>
    <w:p>
      <w:r>
        <w:t xml:space="preserve">- Theo dõi trạng thái đến khi kho đích đã nhận.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16. Quản lý người dùng</w:t>
      </w:r>
    </w:p>
    <w:p>
      <w:r>
        <w:t xml:space="preserve">- Tạo tài khoản mới, cấp vai trò và trạng thái hoạt động.</w:t>
      </w:r>
    </w:p>
    <w:p>
      <w:r>
        <w:t xml:space="preserve">- Đặt lại mật khẩu khi người dùng quên mật khẩu.</w:t>
      </w:r>
    </w:p>
    <w:p>
      <w:r>
        <w:t xml:space="preserve">- Khóa hoặc xóa mềm tài khoản theo quy định vận hành.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17. Ma trận phân quyền vai trò</w:t>
      </w:r>
    </w:p>
    <w:p>
      <w:r>
        <w:t xml:space="preserve">- Tra cứu nhanh vai trò nào có quyền xem/ghi/xóa theo từng phân hệ.</w:t>
      </w:r>
    </w:p>
    <w:p>
      <w:r>
        <w:t xml:space="preserve">- Dùng để đối chiếu khi gặp lỗi không có quyền truy cập.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t xml:space="preserve">Bước 18. Tài khoản của tôi</w:t>
      </w:r>
    </w:p>
    <w:p>
      <w:r>
        <w:t xml:space="preserve">- Cập nhật họ tên/email cho tài khoản đang đăng nhập.</w:t>
      </w:r>
    </w:p>
    <w:p>
      <w:r>
        <w:t xml:space="preserve">- Đổi mật khẩu định kỳ để đảm bảo an toàn.</w:t>
      </w:r>
    </w:p>
    <w:p>
      <w:pPr>
        <w:spacing w:after="200" w:before="120"/>
        <w:jc w:val="center"/>
      </w:pPr>
      <w:r>
        <w:drawing>
          <wp:inline distT="0" distB="0" distL="0" distR="0">
            <wp:extent cx="10287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f0e10b15c50cfa9bc35e774d17e0c8b7f8f2fb.undefined"/><Relationship Id="rId8" Type="http://schemas.openxmlformats.org/officeDocument/2006/relationships/image" Target="media/6ccecaf913f9d4736f2d2e327bf8b425232a7268.undefined"/><Relationship Id="rId9" Type="http://schemas.openxmlformats.org/officeDocument/2006/relationships/image" Target="media/c3328a1fad5a6fa8828481bc1bb36c3ff4727c8e.undefined"/><Relationship Id="rId10" Type="http://schemas.openxmlformats.org/officeDocument/2006/relationships/image" Target="media/572addc88319dfae327ef6c8c5cf7051aa61deb5.undefined"/><Relationship Id="rId11" Type="http://schemas.openxmlformats.org/officeDocument/2006/relationships/image" Target="media/db603aa4df9891b588d137930bbace728ec0a5ad.undefined"/><Relationship Id="rId12" Type="http://schemas.openxmlformats.org/officeDocument/2006/relationships/image" Target="media/7c5352bf26c2666ae9cce2c7fe71c91ae0bd781f.undefined"/><Relationship Id="rId13" Type="http://schemas.openxmlformats.org/officeDocument/2006/relationships/image" Target="media/2f09423a2baf25e1cf2296e66ae61cfd56cde25b.undefined"/><Relationship Id="rId14" Type="http://schemas.openxmlformats.org/officeDocument/2006/relationships/image" Target="media/899ea551dd4b429969eb77e3610767446e1772b2.undefined"/><Relationship Id="rId15" Type="http://schemas.openxmlformats.org/officeDocument/2006/relationships/image" Target="media/679e2e063a2a683f3d060525a97ffb09595bac56.undefined"/><Relationship Id="rId16" Type="http://schemas.openxmlformats.org/officeDocument/2006/relationships/image" Target="media/5de0485072a7e017f79b5336c586d9fbf9864759.undefined"/><Relationship Id="rId17" Type="http://schemas.openxmlformats.org/officeDocument/2006/relationships/image" Target="media/5cfcd68226e485f76a678df598c410d9b85f6c78.undefined"/><Relationship Id="rId18" Type="http://schemas.openxmlformats.org/officeDocument/2006/relationships/image" Target="media/ae7367dca7cc51c94f8ea939bdfa72ef401dbdc2.undefined"/><Relationship Id="rId19" Type="http://schemas.openxmlformats.org/officeDocument/2006/relationships/image" Target="media/6adc26321f6ab5cfc937bd596be59bd866e9a317.undefined"/><Relationship Id="rId20" Type="http://schemas.openxmlformats.org/officeDocument/2006/relationships/image" Target="media/f5183e18117197036f2d0eb6d1e918503107c6bb.undefined"/><Relationship Id="rId21" Type="http://schemas.openxmlformats.org/officeDocument/2006/relationships/image" Target="media/fffecbd961abfcdddaf67e3d06155780c31de2d1.undefined"/><Relationship Id="rId22" Type="http://schemas.openxmlformats.org/officeDocument/2006/relationships/image" Target="media/19e6a937491de44bd22299cf70eb11b76ff5b1c0.undefined"/><Relationship Id="rId23" Type="http://schemas.openxmlformats.org/officeDocument/2006/relationships/image" Target="media/7bfbc51823954ada1654c96908e7555915952a9a.undefined"/><Relationship Id="rId24" Type="http://schemas.openxmlformats.org/officeDocument/2006/relationships/image" Target="media/08adb8ade7221d145abb622f2fde3559fc35b247.undefined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2026-06-03T13:28:37.707Z</dcterms:created>
  <dcterms:modified xsi:type="dcterms:W3CDTF">2026-06-03T13:28:37.707Z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