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03" w:rsidRPr="00903403" w:rsidRDefault="00903403" w:rsidP="00903403">
      <w:pPr>
        <w:pBdr>
          <w:top w:val="single" w:sz="2" w:space="0" w:color="BAC4D1"/>
          <w:left w:val="single" w:sz="2" w:space="0" w:color="BAC4D1"/>
          <w:bottom w:val="single" w:sz="2" w:space="0" w:color="BAC4D1"/>
          <w:right w:val="single" w:sz="2" w:space="0" w:color="BAC4D1"/>
        </w:pBdr>
        <w:shd w:val="clear" w:color="auto" w:fill="FFFFFF"/>
        <w:spacing w:before="320" w:after="320" w:line="240" w:lineRule="auto"/>
        <w:rPr>
          <w:rFonts w:ascii="Arial" w:eastAsia="Times New Roman" w:hAnsi="Arial" w:cs="Arial"/>
          <w:color w:val="384454"/>
          <w:sz w:val="27"/>
          <w:szCs w:val="27"/>
        </w:rPr>
      </w:pPr>
      <w:r w:rsidRPr="00903403">
        <w:rPr>
          <w:rFonts w:ascii="Arial" w:eastAsia="Times New Roman" w:hAnsi="Arial" w:cs="Arial"/>
          <w:color w:val="384454"/>
          <w:sz w:val="27"/>
          <w:szCs w:val="27"/>
        </w:rPr>
        <w:t>Here's the mathematical representation of the logistic function:</w:t>
      </w:r>
    </w:p>
    <w:p w:rsidR="00903403" w:rsidRPr="00903403" w:rsidRDefault="00903403" w:rsidP="00903403">
      <w:pPr>
        <w:pBdr>
          <w:top w:val="single" w:sz="2" w:space="0" w:color="BAC4D1"/>
          <w:left w:val="single" w:sz="2" w:space="0" w:color="BAC4D1"/>
          <w:bottom w:val="single" w:sz="2" w:space="0" w:color="BAC4D1"/>
          <w:right w:val="single" w:sz="2" w:space="0" w:color="BAC4D1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84454"/>
          <w:sz w:val="27"/>
          <w:szCs w:val="27"/>
        </w:rPr>
      </w:pPr>
      <w:r w:rsidRPr="00903403">
        <w:rPr>
          <w:rFonts w:ascii="MJXc-TeX-math-Iw" w:eastAsia="Times New Roman" w:hAnsi="MJXc-TeX-math-Iw" w:cs="Arial"/>
          <w:color w:val="384454"/>
          <w:sz w:val="29"/>
          <w:szCs w:val="29"/>
          <w:bdr w:val="single" w:sz="2" w:space="2" w:color="BAC4D1" w:frame="1"/>
        </w:rPr>
        <w:t>σ</w:t>
      </w:r>
      <w:r w:rsidRPr="00903403">
        <w:rPr>
          <w:rFonts w:ascii="MJXc-TeX-main-Rw" w:eastAsia="Times New Roman" w:hAnsi="MJXc-TeX-main-Rw" w:cs="Arial"/>
          <w:color w:val="384454"/>
          <w:sz w:val="29"/>
          <w:szCs w:val="29"/>
          <w:bdr w:val="single" w:sz="2" w:space="6" w:color="BAC4D1" w:frame="1"/>
        </w:rPr>
        <w:t>(</w:t>
      </w:r>
      <w:r w:rsidRPr="00903403">
        <w:rPr>
          <w:rFonts w:ascii="MJXc-TeX-math-Iw" w:eastAsia="Times New Roman" w:hAnsi="MJXc-TeX-math-Iw" w:cs="Arial"/>
          <w:color w:val="384454"/>
          <w:sz w:val="29"/>
          <w:szCs w:val="29"/>
          <w:bdr w:val="single" w:sz="2" w:space="5" w:color="BAC4D1" w:frame="1"/>
        </w:rPr>
        <w:t>t</w:t>
      </w:r>
      <w:r w:rsidRPr="00903403">
        <w:rPr>
          <w:rFonts w:ascii="MJXc-TeX-main-Rw" w:eastAsia="Times New Roman" w:hAnsi="MJXc-TeX-main-Rw" w:cs="Arial"/>
          <w:color w:val="384454"/>
          <w:sz w:val="29"/>
          <w:szCs w:val="29"/>
          <w:bdr w:val="single" w:sz="2" w:space="6" w:color="BAC4D1" w:frame="1"/>
        </w:rPr>
        <w:t>)</w:t>
      </w:r>
      <w:r w:rsidRPr="00903403">
        <w:rPr>
          <w:rFonts w:ascii="MJXc-TeX-main-Rw" w:eastAsia="Times New Roman" w:hAnsi="MJXc-TeX-main-Rw" w:cs="Arial"/>
          <w:color w:val="384454"/>
          <w:sz w:val="29"/>
          <w:szCs w:val="29"/>
          <w:bdr w:val="single" w:sz="2" w:space="1" w:color="BAC4D1" w:frame="1"/>
        </w:rPr>
        <w:t>=</w:t>
      </w:r>
      <w:r w:rsidRPr="00903403">
        <w:rPr>
          <w:rFonts w:ascii="MJXc-TeX-math-Iw" w:eastAsia="Times New Roman" w:hAnsi="MJXc-TeX-math-Iw" w:cs="Arial"/>
          <w:color w:val="384454"/>
          <w:sz w:val="29"/>
          <w:szCs w:val="29"/>
          <w:bdr w:val="single" w:sz="2" w:space="2" w:color="BAC4D1" w:frame="1"/>
        </w:rPr>
        <w:t>e</w:t>
      </w:r>
      <w:r w:rsidRPr="00903403">
        <w:rPr>
          <w:rFonts w:ascii="MJXc-TeX-math-Iw" w:eastAsia="Times New Roman" w:hAnsi="MJXc-TeX-math-Iw" w:cs="Arial"/>
          <w:color w:val="384454"/>
          <w:sz w:val="21"/>
          <w:szCs w:val="21"/>
          <w:bdr w:val="single" w:sz="2" w:space="5" w:color="BAC4D1" w:frame="1"/>
        </w:rPr>
        <w:t>t</w:t>
      </w:r>
      <w:r>
        <w:rPr>
          <w:rFonts w:ascii="MJXc-TeX-math-Iw" w:eastAsia="Times New Roman" w:hAnsi="MJXc-TeX-math-Iw" w:cs="Arial"/>
          <w:color w:val="384454"/>
          <w:sz w:val="21"/>
          <w:szCs w:val="21"/>
          <w:bdr w:val="single" w:sz="2" w:space="5" w:color="BAC4D1" w:frame="1"/>
        </w:rPr>
        <w:t>/(</w:t>
      </w:r>
      <w:r w:rsidRPr="00903403">
        <w:rPr>
          <w:rFonts w:ascii="MJXc-TeX-main-Rw" w:eastAsia="Times New Roman" w:hAnsi="MJXc-TeX-main-Rw" w:cs="Arial"/>
          <w:color w:val="384454"/>
          <w:sz w:val="29"/>
          <w:szCs w:val="29"/>
          <w:bdr w:val="single" w:sz="2" w:space="4" w:color="BAC4D1" w:frame="1"/>
        </w:rPr>
        <w:t>1+</w:t>
      </w:r>
      <w:r w:rsidRPr="00903403">
        <w:rPr>
          <w:rFonts w:ascii="MJXc-TeX-math-Iw" w:eastAsia="Times New Roman" w:hAnsi="MJXc-TeX-math-Iw" w:cs="Arial"/>
          <w:color w:val="384454"/>
          <w:sz w:val="29"/>
          <w:szCs w:val="29"/>
          <w:bdr w:val="single" w:sz="2" w:space="2" w:color="BAC4D1" w:frame="1"/>
        </w:rPr>
        <w:t>e</w:t>
      </w:r>
      <w:r w:rsidRPr="00903403">
        <w:rPr>
          <w:rFonts w:ascii="MJXc-TeX-math-Iw" w:eastAsia="Times New Roman" w:hAnsi="MJXc-TeX-math-Iw" w:cs="Arial"/>
          <w:color w:val="384454"/>
          <w:sz w:val="21"/>
          <w:szCs w:val="21"/>
          <w:bdr w:val="single" w:sz="2" w:space="5" w:color="BAC4D1" w:frame="1"/>
        </w:rPr>
        <w:t>t</w:t>
      </w:r>
      <w:r>
        <w:rPr>
          <w:rFonts w:ascii="MJXc-TeX-math-Iw" w:eastAsia="Times New Roman" w:hAnsi="MJXc-TeX-math-Iw" w:cs="Arial"/>
          <w:color w:val="384454"/>
          <w:sz w:val="21"/>
          <w:szCs w:val="21"/>
          <w:bdr w:val="single" w:sz="2" w:space="5" w:color="BAC4D1" w:frame="1"/>
        </w:rPr>
        <w:t>)</w:t>
      </w:r>
      <w:r w:rsidRPr="00903403">
        <w:rPr>
          <w:rFonts w:ascii="Arial" w:eastAsia="Times New Roman" w:hAnsi="Arial" w:cs="Arial"/>
          <w:color w:val="384454"/>
          <w:sz w:val="29"/>
          <w:szCs w:val="29"/>
          <w:bdr w:val="none" w:sz="0" w:space="0" w:color="auto" w:frame="1"/>
        </w:rPr>
        <w:t>σ(t)=et</w:t>
      </w:r>
      <w:r>
        <w:rPr>
          <w:rFonts w:ascii="Arial" w:eastAsia="Times New Roman" w:hAnsi="Arial" w:cs="Arial"/>
          <w:color w:val="384454"/>
          <w:sz w:val="29"/>
          <w:szCs w:val="29"/>
          <w:bdr w:val="none" w:sz="0" w:space="0" w:color="auto" w:frame="1"/>
        </w:rPr>
        <w:t>/(</w:t>
      </w:r>
      <w:r w:rsidRPr="00903403">
        <w:rPr>
          <w:rFonts w:ascii="Arial" w:eastAsia="Times New Roman" w:hAnsi="Arial" w:cs="Arial"/>
          <w:color w:val="384454"/>
          <w:sz w:val="29"/>
          <w:szCs w:val="29"/>
          <w:bdr w:val="none" w:sz="0" w:space="0" w:color="auto" w:frame="1"/>
        </w:rPr>
        <w:t>1+et</w:t>
      </w:r>
      <w:r>
        <w:rPr>
          <w:rFonts w:ascii="Arial" w:eastAsia="Times New Roman" w:hAnsi="Arial" w:cs="Arial"/>
          <w:color w:val="384454"/>
          <w:sz w:val="29"/>
          <w:szCs w:val="29"/>
          <w:bdr w:val="none" w:sz="0" w:space="0" w:color="auto" w:frame="1"/>
        </w:rPr>
        <w:t>)</w:t>
      </w:r>
    </w:p>
    <w:p w:rsidR="00903403" w:rsidRPr="00903403" w:rsidRDefault="00903403" w:rsidP="00903403">
      <w:pPr>
        <w:pBdr>
          <w:top w:val="single" w:sz="2" w:space="0" w:color="BAC4D1"/>
          <w:left w:val="single" w:sz="2" w:space="0" w:color="BAC4D1"/>
          <w:bottom w:val="single" w:sz="2" w:space="0" w:color="BAC4D1"/>
          <w:right w:val="single" w:sz="2" w:space="0" w:color="BAC4D1"/>
        </w:pBdr>
        <w:shd w:val="clear" w:color="auto" w:fill="FFFFFF"/>
        <w:spacing w:before="320" w:after="320" w:line="240" w:lineRule="auto"/>
        <w:rPr>
          <w:rFonts w:ascii="Arial" w:eastAsia="Times New Roman" w:hAnsi="Arial" w:cs="Arial"/>
          <w:color w:val="384454"/>
          <w:sz w:val="27"/>
          <w:szCs w:val="27"/>
        </w:rPr>
      </w:pPr>
      <w:r w:rsidRPr="00903403">
        <w:rPr>
          <w:rFonts w:ascii="Arial" w:eastAsia="Times New Roman" w:hAnsi="Arial" w:cs="Arial"/>
          <w:color w:val="384454"/>
          <w:sz w:val="27"/>
          <w:szCs w:val="27"/>
        </w:rPr>
        <w:t>The logistic function is broken up into two key parts:</w:t>
      </w:r>
    </w:p>
    <w:p w:rsidR="00903403" w:rsidRPr="00903403" w:rsidRDefault="00903403" w:rsidP="00903403">
      <w:pPr>
        <w:numPr>
          <w:ilvl w:val="0"/>
          <w:numId w:val="1"/>
        </w:numPr>
        <w:pBdr>
          <w:top w:val="single" w:sz="2" w:space="0" w:color="BAC4D1"/>
          <w:left w:val="single" w:sz="2" w:space="20" w:color="BAC4D1"/>
          <w:bottom w:val="single" w:sz="2" w:space="0" w:color="BAC4D1"/>
          <w:right w:val="single" w:sz="2" w:space="0" w:color="BAC4D1"/>
        </w:pBdr>
        <w:shd w:val="clear" w:color="auto" w:fill="FFFFFF"/>
        <w:spacing w:before="160" w:line="240" w:lineRule="auto"/>
        <w:ind w:left="0"/>
        <w:rPr>
          <w:rFonts w:ascii="Arial" w:eastAsia="Times New Roman" w:hAnsi="Arial" w:cs="Arial"/>
          <w:color w:val="384454"/>
          <w:sz w:val="27"/>
          <w:szCs w:val="27"/>
        </w:rPr>
      </w:pPr>
      <w:r w:rsidRPr="00903403">
        <w:rPr>
          <w:rFonts w:ascii="Arial" w:eastAsia="Times New Roman" w:hAnsi="Arial" w:cs="Arial"/>
          <w:color w:val="384454"/>
          <w:sz w:val="27"/>
          <w:szCs w:val="27"/>
        </w:rPr>
        <w:t>The exponential transformation, transforming all values to be positive:</w:t>
      </w:r>
    </w:p>
    <w:p w:rsidR="00903403" w:rsidRPr="00903403" w:rsidRDefault="00903403" w:rsidP="00903403">
      <w:pPr>
        <w:pBdr>
          <w:top w:val="single" w:sz="2" w:space="0" w:color="BAC4D1"/>
          <w:left w:val="single" w:sz="2" w:space="0" w:color="BAC4D1"/>
          <w:bottom w:val="single" w:sz="2" w:space="0" w:color="BAC4D1"/>
          <w:right w:val="single" w:sz="2" w:space="0" w:color="BAC4D1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84454"/>
          <w:sz w:val="27"/>
          <w:szCs w:val="27"/>
        </w:rPr>
      </w:pPr>
      <w:proofErr w:type="gramStart"/>
      <w:r w:rsidRPr="00903403">
        <w:rPr>
          <w:rFonts w:ascii="MJXc-TeX-math-Iw" w:eastAsia="Times New Roman" w:hAnsi="MJXc-TeX-math-Iw" w:cs="Arial"/>
          <w:color w:val="384454"/>
          <w:sz w:val="29"/>
          <w:szCs w:val="29"/>
          <w:bdr w:val="single" w:sz="2" w:space="2" w:color="BAC4D1" w:frame="1"/>
        </w:rPr>
        <w:t>e</w:t>
      </w:r>
      <w:r w:rsidRPr="00903403">
        <w:rPr>
          <w:rFonts w:ascii="MJXc-TeX-math-Iw" w:eastAsia="Times New Roman" w:hAnsi="MJXc-TeX-math-Iw" w:cs="Arial"/>
          <w:color w:val="384454"/>
          <w:sz w:val="21"/>
          <w:szCs w:val="21"/>
          <w:bdr w:val="single" w:sz="2" w:space="5" w:color="BAC4D1" w:frame="1"/>
        </w:rPr>
        <w:t>t</w:t>
      </w:r>
      <w:proofErr w:type="gramEnd"/>
    </w:p>
    <w:p w:rsidR="00903403" w:rsidRPr="00903403" w:rsidRDefault="00903403" w:rsidP="00903403">
      <w:pPr>
        <w:numPr>
          <w:ilvl w:val="0"/>
          <w:numId w:val="2"/>
        </w:numPr>
        <w:pBdr>
          <w:top w:val="single" w:sz="2" w:space="0" w:color="BAC4D1"/>
          <w:left w:val="single" w:sz="2" w:space="20" w:color="BAC4D1"/>
          <w:bottom w:val="single" w:sz="2" w:space="0" w:color="BAC4D1"/>
          <w:right w:val="single" w:sz="2" w:space="0" w:color="BAC4D1"/>
        </w:pBdr>
        <w:shd w:val="clear" w:color="auto" w:fill="FFFFFF"/>
        <w:spacing w:before="160" w:line="240" w:lineRule="auto"/>
        <w:ind w:left="0"/>
        <w:rPr>
          <w:rFonts w:ascii="Arial" w:eastAsia="Times New Roman" w:hAnsi="Arial" w:cs="Arial"/>
          <w:color w:val="384454"/>
          <w:sz w:val="27"/>
          <w:szCs w:val="27"/>
        </w:rPr>
      </w:pPr>
      <w:r w:rsidRPr="00903403">
        <w:rPr>
          <w:rFonts w:ascii="Arial" w:eastAsia="Times New Roman" w:hAnsi="Arial" w:cs="Arial"/>
          <w:color w:val="384454"/>
          <w:sz w:val="27"/>
          <w:szCs w:val="27"/>
        </w:rPr>
        <w:t>The normalization transformation, transforming all values to range between</w:t>
      </w:r>
      <w:r>
        <w:rPr>
          <w:rFonts w:ascii="Arial" w:eastAsia="Times New Roman" w:hAnsi="Arial" w:cs="Arial"/>
          <w:color w:val="384454"/>
          <w:sz w:val="27"/>
          <w:szCs w:val="27"/>
        </w:rPr>
        <w:t xml:space="preserve"> 0</w:t>
      </w:r>
      <w:r w:rsidRPr="00903403">
        <w:rPr>
          <w:rFonts w:ascii="Arial" w:eastAsia="Times New Roman" w:hAnsi="Arial" w:cs="Arial"/>
          <w:color w:val="384454"/>
          <w:sz w:val="27"/>
          <w:szCs w:val="27"/>
        </w:rPr>
        <w:t>  and</w:t>
      </w:r>
      <w:r>
        <w:rPr>
          <w:rFonts w:ascii="Arial" w:eastAsia="Times New Roman" w:hAnsi="Arial" w:cs="Arial"/>
          <w:color w:val="384454"/>
          <w:sz w:val="27"/>
          <w:szCs w:val="27"/>
        </w:rPr>
        <w:t xml:space="preserve"> 1</w:t>
      </w:r>
      <w:r w:rsidRPr="00903403">
        <w:rPr>
          <w:rFonts w:ascii="Arial" w:eastAsia="Times New Roman" w:hAnsi="Arial" w:cs="Arial"/>
          <w:color w:val="384454"/>
          <w:sz w:val="27"/>
          <w:szCs w:val="27"/>
        </w:rPr>
        <w:t>:</w:t>
      </w:r>
    </w:p>
    <w:p w:rsidR="00903403" w:rsidRPr="00903403" w:rsidRDefault="00903403" w:rsidP="00903403">
      <w:pPr>
        <w:pBdr>
          <w:top w:val="single" w:sz="2" w:space="0" w:color="BAC4D1"/>
          <w:left w:val="single" w:sz="2" w:space="0" w:color="BAC4D1"/>
          <w:bottom w:val="single" w:sz="2" w:space="0" w:color="BAC4D1"/>
          <w:right w:val="single" w:sz="2" w:space="0" w:color="BAC4D1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84454"/>
          <w:sz w:val="27"/>
          <w:szCs w:val="27"/>
        </w:rPr>
      </w:pPr>
      <w:proofErr w:type="gramStart"/>
      <w:r w:rsidRPr="00903403">
        <w:rPr>
          <w:rFonts w:ascii="Arial" w:eastAsia="Times New Roman" w:hAnsi="Arial" w:cs="Arial"/>
          <w:color w:val="384454"/>
          <w:sz w:val="29"/>
          <w:szCs w:val="29"/>
          <w:bdr w:val="none" w:sz="0" w:space="0" w:color="auto" w:frame="1"/>
        </w:rPr>
        <w:t>t</w:t>
      </w:r>
      <w:proofErr w:type="gramEnd"/>
      <w:r>
        <w:rPr>
          <w:rFonts w:ascii="Arial" w:eastAsia="Times New Roman" w:hAnsi="Arial" w:cs="Arial"/>
          <w:color w:val="384454"/>
          <w:sz w:val="29"/>
          <w:szCs w:val="29"/>
          <w:bdr w:val="none" w:sz="0" w:space="0" w:color="auto" w:frame="1"/>
        </w:rPr>
        <w:t>/(</w:t>
      </w:r>
      <w:r w:rsidRPr="00903403">
        <w:rPr>
          <w:rFonts w:ascii="Arial" w:eastAsia="Times New Roman" w:hAnsi="Arial" w:cs="Arial"/>
          <w:color w:val="384454"/>
          <w:sz w:val="29"/>
          <w:szCs w:val="29"/>
          <w:bdr w:val="none" w:sz="0" w:space="0" w:color="auto" w:frame="1"/>
        </w:rPr>
        <w:t>1+t</w:t>
      </w:r>
      <w:r>
        <w:rPr>
          <w:rFonts w:ascii="Arial" w:eastAsia="Times New Roman" w:hAnsi="Arial" w:cs="Arial"/>
          <w:color w:val="384454"/>
          <w:sz w:val="29"/>
          <w:szCs w:val="29"/>
          <w:bdr w:val="none" w:sz="0" w:space="0" w:color="auto" w:frame="1"/>
        </w:rPr>
        <w:t>)</w:t>
      </w:r>
    </w:p>
    <w:p w:rsidR="00903403" w:rsidRPr="00903403" w:rsidRDefault="00903403" w:rsidP="00903403">
      <w:pPr>
        <w:pBdr>
          <w:top w:val="single" w:sz="2" w:space="0" w:color="BAC4D1"/>
          <w:left w:val="single" w:sz="2" w:space="0" w:color="BAC4D1"/>
          <w:bottom w:val="single" w:sz="2" w:space="0" w:color="BAC4D1"/>
          <w:right w:val="single" w:sz="2" w:space="0" w:color="BAC4D1"/>
        </w:pBdr>
        <w:shd w:val="clear" w:color="auto" w:fill="FFFFFF"/>
        <w:spacing w:before="320" w:after="320" w:line="240" w:lineRule="auto"/>
        <w:rPr>
          <w:rFonts w:ascii="Arial" w:eastAsia="Times New Roman" w:hAnsi="Arial" w:cs="Arial"/>
          <w:color w:val="384454"/>
          <w:sz w:val="27"/>
          <w:szCs w:val="27"/>
        </w:rPr>
      </w:pPr>
      <w:r w:rsidRPr="00903403">
        <w:rPr>
          <w:rFonts w:ascii="Arial" w:eastAsia="Times New Roman" w:hAnsi="Arial" w:cs="Arial"/>
          <w:color w:val="384454"/>
          <w:sz w:val="27"/>
          <w:szCs w:val="27"/>
        </w:rPr>
        <w:t>The exponential transformation and the normalization force the output values to be squeezed between </w:t>
      </w:r>
      <w:r w:rsidRPr="00903403">
        <w:rPr>
          <w:rFonts w:ascii="Courier New" w:eastAsia="Times New Roman" w:hAnsi="Courier New" w:cs="Courier New"/>
          <w:color w:val="C6244D"/>
          <w:sz w:val="20"/>
          <w:szCs w:val="20"/>
          <w:bdr w:val="single" w:sz="2" w:space="0" w:color="BAC4D1" w:frame="1"/>
          <w:shd w:val="clear" w:color="auto" w:fill="F9F1F3"/>
        </w:rPr>
        <w:t>0</w:t>
      </w:r>
      <w:r w:rsidRPr="00903403">
        <w:rPr>
          <w:rFonts w:ascii="Arial" w:eastAsia="Times New Roman" w:hAnsi="Arial" w:cs="Arial"/>
          <w:color w:val="384454"/>
          <w:sz w:val="27"/>
          <w:szCs w:val="27"/>
        </w:rPr>
        <w:t> and </w:t>
      </w:r>
      <w:r w:rsidRPr="00903403">
        <w:rPr>
          <w:rFonts w:ascii="Courier New" w:eastAsia="Times New Roman" w:hAnsi="Courier New" w:cs="Courier New"/>
          <w:color w:val="C6244D"/>
          <w:sz w:val="20"/>
          <w:szCs w:val="20"/>
          <w:bdr w:val="single" w:sz="2" w:space="0" w:color="BAC4D1" w:frame="1"/>
          <w:shd w:val="clear" w:color="auto" w:fill="F9F1F3"/>
        </w:rPr>
        <w:t>1</w:t>
      </w:r>
      <w:r w:rsidRPr="00903403">
        <w:rPr>
          <w:rFonts w:ascii="Arial" w:eastAsia="Times New Roman" w:hAnsi="Arial" w:cs="Arial"/>
          <w:color w:val="384454"/>
          <w:sz w:val="27"/>
          <w:szCs w:val="27"/>
        </w:rPr>
        <w:t>. If you plot just the exponential part, the output values won't be limited to the range of </w:t>
      </w:r>
      <w:r w:rsidRPr="00903403">
        <w:rPr>
          <w:rFonts w:ascii="Courier New" w:eastAsia="Times New Roman" w:hAnsi="Courier New" w:cs="Courier New"/>
          <w:color w:val="C6244D"/>
          <w:sz w:val="20"/>
          <w:szCs w:val="20"/>
          <w:bdr w:val="single" w:sz="2" w:space="0" w:color="BAC4D1" w:frame="1"/>
          <w:shd w:val="clear" w:color="auto" w:fill="F9F1F3"/>
        </w:rPr>
        <w:t>0</w:t>
      </w:r>
      <w:r w:rsidRPr="00903403">
        <w:rPr>
          <w:rFonts w:ascii="Arial" w:eastAsia="Times New Roman" w:hAnsi="Arial" w:cs="Arial"/>
          <w:color w:val="384454"/>
          <w:sz w:val="27"/>
          <w:szCs w:val="27"/>
        </w:rPr>
        <w:t> to </w:t>
      </w:r>
      <w:r w:rsidRPr="00903403">
        <w:rPr>
          <w:rFonts w:ascii="Courier New" w:eastAsia="Times New Roman" w:hAnsi="Courier New" w:cs="Courier New"/>
          <w:color w:val="C6244D"/>
          <w:sz w:val="20"/>
          <w:szCs w:val="20"/>
          <w:bdr w:val="single" w:sz="2" w:space="0" w:color="BAC4D1" w:frame="1"/>
          <w:shd w:val="clear" w:color="auto" w:fill="F9F1F3"/>
        </w:rPr>
        <w:t>1</w:t>
      </w:r>
      <w:r w:rsidRPr="00903403">
        <w:rPr>
          <w:rFonts w:ascii="Arial" w:eastAsia="Times New Roman" w:hAnsi="Arial" w:cs="Arial"/>
          <w:color w:val="384454"/>
          <w:sz w:val="27"/>
          <w:szCs w:val="27"/>
        </w:rPr>
        <w:t>:</w:t>
      </w:r>
    </w:p>
    <w:p w:rsidR="00903403" w:rsidRPr="00903403" w:rsidRDefault="00903403" w:rsidP="00903403">
      <w:pPr>
        <w:pBdr>
          <w:top w:val="single" w:sz="2" w:space="0" w:color="BAC4D1"/>
          <w:left w:val="single" w:sz="2" w:space="0" w:color="BAC4D1"/>
          <w:bottom w:val="single" w:sz="2" w:space="0" w:color="BAC4D1"/>
          <w:right w:val="single" w:sz="2" w:space="0" w:color="BAC4D1"/>
        </w:pBdr>
        <w:shd w:val="clear" w:color="auto" w:fill="FFFFFF"/>
        <w:spacing w:before="320" w:after="320" w:line="240" w:lineRule="auto"/>
        <w:rPr>
          <w:rFonts w:ascii="Arial" w:eastAsia="Times New Roman" w:hAnsi="Arial" w:cs="Arial"/>
          <w:color w:val="384454"/>
          <w:sz w:val="27"/>
          <w:szCs w:val="27"/>
        </w:rPr>
      </w:pPr>
      <w:r w:rsidRPr="00903403">
        <w:rPr>
          <w:rFonts w:ascii="Arial" w:eastAsia="Times New Roman" w:hAnsi="Arial" w:cs="Arial"/>
          <w:noProof/>
          <w:color w:val="384454"/>
          <w:sz w:val="27"/>
          <w:szCs w:val="27"/>
        </w:rPr>
        <w:drawing>
          <wp:inline distT="0" distB="0" distL="0" distR="0">
            <wp:extent cx="5886752" cy="3987800"/>
            <wp:effectExtent l="0" t="0" r="0" b="0"/>
            <wp:docPr id="2" name="Picture 2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07" cy="399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03" w:rsidRPr="00903403" w:rsidRDefault="00903403" w:rsidP="00903403">
      <w:pPr>
        <w:pBdr>
          <w:top w:val="single" w:sz="2" w:space="0" w:color="BAC4D1"/>
          <w:left w:val="single" w:sz="2" w:space="0" w:color="BAC4D1"/>
          <w:bottom w:val="single" w:sz="2" w:space="0" w:color="BAC4D1"/>
          <w:right w:val="single" w:sz="2" w:space="0" w:color="BAC4D1"/>
        </w:pBdr>
        <w:shd w:val="clear" w:color="auto" w:fill="FFFFFF"/>
        <w:spacing w:before="320" w:after="320" w:line="240" w:lineRule="auto"/>
        <w:rPr>
          <w:rFonts w:ascii="Arial" w:eastAsia="Times New Roman" w:hAnsi="Arial" w:cs="Arial"/>
          <w:color w:val="384454"/>
          <w:sz w:val="27"/>
          <w:szCs w:val="27"/>
        </w:rPr>
      </w:pPr>
      <w:r w:rsidRPr="00903403">
        <w:rPr>
          <w:rFonts w:ascii="Arial" w:eastAsia="Times New Roman" w:hAnsi="Arial" w:cs="Arial"/>
          <w:color w:val="384454"/>
          <w:sz w:val="27"/>
          <w:szCs w:val="27"/>
        </w:rPr>
        <w:lastRenderedPageBreak/>
        <w:t>Normalization alone isn't sufficient since it struggles at constraining negative values:</w:t>
      </w:r>
    </w:p>
    <w:p w:rsidR="00903403" w:rsidRPr="00903403" w:rsidRDefault="00903403" w:rsidP="00903403">
      <w:pPr>
        <w:pBdr>
          <w:top w:val="single" w:sz="2" w:space="0" w:color="BAC4D1"/>
          <w:left w:val="single" w:sz="2" w:space="0" w:color="BAC4D1"/>
          <w:bottom w:val="single" w:sz="2" w:space="0" w:color="BAC4D1"/>
          <w:right w:val="single" w:sz="2" w:space="0" w:color="BAC4D1"/>
        </w:pBdr>
        <w:shd w:val="clear" w:color="auto" w:fill="FFFFFF"/>
        <w:spacing w:before="320" w:after="320" w:line="240" w:lineRule="auto"/>
        <w:rPr>
          <w:rFonts w:ascii="Arial" w:eastAsia="Times New Roman" w:hAnsi="Arial" w:cs="Arial"/>
          <w:color w:val="384454"/>
          <w:sz w:val="27"/>
          <w:szCs w:val="27"/>
        </w:rPr>
      </w:pPr>
      <w:bookmarkStart w:id="0" w:name="_GoBack"/>
      <w:r w:rsidRPr="00903403">
        <w:rPr>
          <w:rFonts w:ascii="Arial" w:eastAsia="Times New Roman" w:hAnsi="Arial" w:cs="Arial"/>
          <w:noProof/>
          <w:color w:val="384454"/>
          <w:sz w:val="27"/>
          <w:szCs w:val="27"/>
        </w:rPr>
        <w:drawing>
          <wp:inline distT="0" distB="0" distL="0" distR="0">
            <wp:extent cx="6059493" cy="4184650"/>
            <wp:effectExtent l="0" t="0" r="0" b="6350"/>
            <wp:docPr id="1" name="Picture 1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10" cy="41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330B" w:rsidRDefault="0098330B"/>
    <w:sectPr w:rsidR="0098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F35"/>
    <w:multiLevelType w:val="multilevel"/>
    <w:tmpl w:val="206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A182C"/>
    <w:multiLevelType w:val="multilevel"/>
    <w:tmpl w:val="2386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03"/>
    <w:rsid w:val="003D4212"/>
    <w:rsid w:val="00903403"/>
    <w:rsid w:val="0098330B"/>
    <w:rsid w:val="00CF3F5C"/>
    <w:rsid w:val="00E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D4F5-8AAD-4165-B646-351144D2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903403"/>
  </w:style>
  <w:style w:type="character" w:customStyle="1" w:styleId="mjxassistivemathml">
    <w:name w:val="mjx_assistive_mathml"/>
    <w:basedOn w:val="DefaultParagraphFont"/>
    <w:rsid w:val="00903403"/>
  </w:style>
  <w:style w:type="character" w:styleId="HTMLCode">
    <w:name w:val="HTML Code"/>
    <w:basedOn w:val="DefaultParagraphFont"/>
    <w:uiPriority w:val="99"/>
    <w:semiHidden/>
    <w:unhideWhenUsed/>
    <w:rsid w:val="00903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Company>HP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2021-06-29T09:30:00Z</dcterms:created>
  <dcterms:modified xsi:type="dcterms:W3CDTF">2021-06-29T09:31:00Z</dcterms:modified>
</cp:coreProperties>
</file>