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66A34" w14:textId="357D01AD" w:rsidR="00EF7AD1" w:rsidRPr="00EF7AD1" w:rsidRDefault="00EF7AD1" w:rsidP="00EF7AD1">
      <w:pPr>
        <w:jc w:val="center"/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u w:val="single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u w:val="single"/>
          <w14:ligatures w14:val="none"/>
        </w:rPr>
        <w:t>SUMMARY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:u w:val="single"/>
          <w14:ligatures w14:val="none"/>
        </w:rPr>
        <w:t xml:space="preserve"> OF ASSIGNMENT 3</w:t>
      </w:r>
    </w:p>
    <w:p w14:paraId="5F062EB1" w14:textId="75F1B1FA" w:rsidR="00EF7AD1" w:rsidRPr="0072549D" w:rsidRDefault="00EF7AD1" w:rsidP="00EF7AD1">
      <w:p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 model with GRU (32 units</w:t>
      </w:r>
      <w: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and 0.5 dropout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) performs best in terms of MAE.</w:t>
      </w:r>
      <w: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Overfitting remains a challenge across all variations.</w:t>
      </w:r>
    </w:p>
    <w:p w14:paraId="4E1EAA2C" w14:textId="346F5F41" w:rsidR="0072549D" w:rsidRPr="00EF7AD1" w:rsidRDefault="0072549D" w:rsidP="0072549D">
      <w:pPr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Initial Model (GRU with 32 units</w:t>
      </w:r>
      <w:r w:rsid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 xml:space="preserve"> and 0.5 dropout</w:t>
      </w: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)</w:t>
      </w:r>
    </w:p>
    <w:p w14:paraId="09733241" w14:textId="77777777" w:rsidR="0072549D" w:rsidRPr="0072549D" w:rsidRDefault="0072549D" w:rsidP="00EF7AD1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MAE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2.40</w:t>
      </w:r>
    </w:p>
    <w:p w14:paraId="235BA582" w14:textId="77777777" w:rsidR="0072549D" w:rsidRPr="0072549D" w:rsidRDefault="0072549D" w:rsidP="00EF7AD1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Overfitting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Starts after 6 epochs</w:t>
      </w:r>
    </w:p>
    <w:p w14:paraId="0DE9210E" w14:textId="77777777" w:rsidR="0072549D" w:rsidRPr="0072549D" w:rsidRDefault="0072549D" w:rsidP="00EF7AD1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Explanation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</w:t>
      </w:r>
    </w:p>
    <w:p w14:paraId="4A85C73C" w14:textId="377BB1DF" w:rsidR="0072549D" w:rsidRDefault="0072549D" w:rsidP="00EF7AD1">
      <w:pPr>
        <w:ind w:left="360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 initial model, trained from class, performs reasonably well with an MAE of 2.40.</w:t>
      </w:r>
      <w:r w:rsid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However, overfitting begins relatively early, which indicates that the model is learning the training data too well and may not generalize effectively to unseen data.</w:t>
      </w:r>
    </w:p>
    <w:p w14:paraId="12FFE23D" w14:textId="107758EC" w:rsidR="0072549D" w:rsidRPr="00EF7AD1" w:rsidRDefault="0072549D" w:rsidP="0072549D">
      <w:pPr>
        <w:rPr>
          <w:rFonts w:ascii="Roboto" w:eastAsia="Times New Roman" w:hAnsi="Roboto" w:cs="Times New Roman"/>
          <w:i/>
          <w:iCs/>
          <w:color w:val="111111"/>
          <w:kern w:val="0"/>
          <w:sz w:val="21"/>
          <w:szCs w:val="21"/>
          <w:u w:val="single"/>
          <w14:ligatures w14:val="none"/>
        </w:rPr>
      </w:pPr>
      <w:r w:rsidRPr="00EF7AD1">
        <w:rPr>
          <w:rFonts w:ascii="Roboto" w:eastAsia="Times New Roman" w:hAnsi="Roboto" w:cs="Times New Roman"/>
          <w:i/>
          <w:iCs/>
          <w:color w:val="111111"/>
          <w:kern w:val="0"/>
          <w:sz w:val="21"/>
          <w:szCs w:val="21"/>
          <w:u w:val="single"/>
          <w14:ligatures w14:val="none"/>
        </w:rPr>
        <w:t xml:space="preserve">I </w:t>
      </w:r>
      <w:proofErr w:type="gramStart"/>
      <w:r w:rsidRPr="00EF7AD1">
        <w:rPr>
          <w:rFonts w:ascii="Roboto" w:eastAsia="Times New Roman" w:hAnsi="Roboto" w:cs="Times New Roman"/>
          <w:i/>
          <w:iCs/>
          <w:color w:val="111111"/>
          <w:kern w:val="0"/>
          <w:sz w:val="21"/>
          <w:szCs w:val="21"/>
          <w:u w:val="single"/>
          <w14:ligatures w14:val="none"/>
        </w:rPr>
        <w:t>attempt</w:t>
      </w:r>
      <w:proofErr w:type="gramEnd"/>
      <w:r w:rsidRPr="00EF7AD1">
        <w:rPr>
          <w:rFonts w:ascii="Roboto" w:eastAsia="Times New Roman" w:hAnsi="Roboto" w:cs="Times New Roman"/>
          <w:i/>
          <w:iCs/>
          <w:color w:val="111111"/>
          <w:kern w:val="0"/>
          <w:sz w:val="21"/>
          <w:szCs w:val="21"/>
          <w:u w:val="single"/>
          <w14:ligatures w14:val="none"/>
        </w:rPr>
        <w:t xml:space="preserve"> the following techniques to improve the model.</w:t>
      </w:r>
    </w:p>
    <w:p w14:paraId="09391DC5" w14:textId="77777777" w:rsidR="0072549D" w:rsidRPr="0072549D" w:rsidRDefault="0072549D" w:rsidP="0072549D">
      <w:pPr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</w:pPr>
      <w:r w:rsidRPr="0072549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Reduced Units in Recurrent Layer (GRU with 18 units)</w:t>
      </w:r>
    </w:p>
    <w:p w14:paraId="6F37C14A" w14:textId="77777777" w:rsidR="0072549D" w:rsidRPr="0072549D" w:rsidRDefault="0072549D" w:rsidP="0072549D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72549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MAE: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2.43</w:t>
      </w:r>
    </w:p>
    <w:p w14:paraId="48FF32F6" w14:textId="77777777" w:rsidR="0072549D" w:rsidRPr="0072549D" w:rsidRDefault="0072549D" w:rsidP="0072549D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72549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Overfitting: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Starts around 10 epochs</w:t>
      </w:r>
    </w:p>
    <w:p w14:paraId="0152E39C" w14:textId="77777777" w:rsidR="0072549D" w:rsidRPr="0072549D" w:rsidRDefault="0072549D" w:rsidP="0072549D">
      <w:pPr>
        <w:pStyle w:val="ListParagraph"/>
        <w:numPr>
          <w:ilvl w:val="0"/>
          <w:numId w:val="3"/>
        </w:numPr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</w:pPr>
      <w:r w:rsidRPr="0072549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Explanation:</w:t>
      </w:r>
    </w:p>
    <w:p w14:paraId="57835C34" w14:textId="5A42E2BF" w:rsidR="00EF7AD1" w:rsidRDefault="00EF7AD1" w:rsidP="00EF7AD1">
      <w:pPr>
        <w:ind w:left="360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By simplifying the model, we </w:t>
      </w:r>
      <w:proofErr w:type="gramStart"/>
      <w:r w:rsidRP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hoped</w:t>
      </w:r>
      <w:proofErr w:type="gramEnd"/>
      <w:r w:rsidRP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to reduce overfitting.</w:t>
      </w:r>
      <w: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</w:t>
      </w:r>
      <w:r w:rsidRP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Unfortunately, the slight increase in MAE suggests that the original complexity (32 units) was beneficial, but overfitting remains an issue.</w:t>
      </w:r>
    </w:p>
    <w:p w14:paraId="20F61B97" w14:textId="053EDBD0" w:rsidR="0072549D" w:rsidRPr="0072549D" w:rsidRDefault="0072549D" w:rsidP="00EF7AD1">
      <w:pPr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</w:pPr>
      <w:r w:rsidRPr="0072549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Increased Units in Recurrent Layer (GRU with 50 units)</w:t>
      </w:r>
    </w:p>
    <w:p w14:paraId="1C8D35FE" w14:textId="77777777" w:rsidR="0072549D" w:rsidRPr="0072549D" w:rsidRDefault="0072549D" w:rsidP="0072549D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72549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MAE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2.47</w:t>
      </w:r>
    </w:p>
    <w:p w14:paraId="705D0559" w14:textId="77777777" w:rsidR="0072549D" w:rsidRPr="0072549D" w:rsidRDefault="0072549D" w:rsidP="0072549D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72549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Overfitting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Starts around 2 epochs</w:t>
      </w:r>
    </w:p>
    <w:p w14:paraId="3BA30A63" w14:textId="77777777" w:rsidR="0072549D" w:rsidRPr="0072549D" w:rsidRDefault="0072549D" w:rsidP="0072549D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72549D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Explanation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</w:t>
      </w:r>
    </w:p>
    <w:p w14:paraId="385C94B7" w14:textId="6D1A9224" w:rsidR="0072549D" w:rsidRPr="0072549D" w:rsidRDefault="0072549D" w:rsidP="00EF7AD1">
      <w:pPr>
        <w:pStyle w:val="ListParagraph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Increasing the units introduces more complexity.</w:t>
      </w:r>
      <w:r w:rsid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</w:t>
      </w:r>
      <w:proofErr w:type="gramStart"/>
      <w:r w:rsid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The</w:t>
      </w:r>
      <w:proofErr w:type="gramEnd"/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early overfitting is a concern. The model may be too expressive for the available data.</w:t>
      </w:r>
    </w:p>
    <w:p w14:paraId="52C1FE55" w14:textId="77777777" w:rsidR="0072549D" w:rsidRPr="00EF7AD1" w:rsidRDefault="0072549D" w:rsidP="0072549D">
      <w:pPr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Switching from GRU to LSTM</w:t>
      </w:r>
    </w:p>
    <w:p w14:paraId="7746D226" w14:textId="77777777" w:rsidR="0072549D" w:rsidRPr="0072549D" w:rsidRDefault="0072549D" w:rsidP="00EF7AD1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MAE: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2.61</w:t>
      </w:r>
    </w:p>
    <w:p w14:paraId="72F902BF" w14:textId="77777777" w:rsidR="0072549D" w:rsidRPr="0072549D" w:rsidRDefault="0072549D" w:rsidP="00EF7AD1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Overfitting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Starts around 2 epochs</w:t>
      </w:r>
    </w:p>
    <w:p w14:paraId="55EB5ED5" w14:textId="77777777" w:rsidR="0072549D" w:rsidRPr="0072549D" w:rsidRDefault="0072549D" w:rsidP="00EF7AD1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Explanation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</w:t>
      </w:r>
    </w:p>
    <w:p w14:paraId="225D4BA3" w14:textId="66423040" w:rsidR="0072549D" w:rsidRPr="0072549D" w:rsidRDefault="0072549D" w:rsidP="00EF7AD1">
      <w:pPr>
        <w:ind w:left="360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LSTM (Long Short-Term Memory) cells have different dynamics than GRU (Gated Recurrent Unit) cells.</w:t>
      </w:r>
      <w:r w:rsid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T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he higher MAE suggests that the LSTM architecture may not be as suitable for this task.</w:t>
      </w:r>
      <w:r w:rsid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Overfitting behavior remains consistent.</w:t>
      </w:r>
    </w:p>
    <w:p w14:paraId="702B6814" w14:textId="77777777" w:rsidR="0072549D" w:rsidRPr="00EF7AD1" w:rsidRDefault="0072549D" w:rsidP="0072549D">
      <w:pPr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Adding Conv1D on LSTM Layer</w:t>
      </w:r>
    </w:p>
    <w:p w14:paraId="4C44CC7D" w14:textId="77777777" w:rsidR="0072549D" w:rsidRPr="0072549D" w:rsidRDefault="0072549D" w:rsidP="00EF7AD1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MAE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2.99</w:t>
      </w:r>
    </w:p>
    <w:p w14:paraId="0665AFC1" w14:textId="77777777" w:rsidR="0072549D" w:rsidRPr="0072549D" w:rsidRDefault="0072549D" w:rsidP="00EF7AD1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Overfitting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Starts around the 7th epoch</w:t>
      </w:r>
    </w:p>
    <w:p w14:paraId="06143883" w14:textId="77777777" w:rsidR="0072549D" w:rsidRPr="0072549D" w:rsidRDefault="0072549D" w:rsidP="00EF7AD1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Explanation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</w:t>
      </w:r>
    </w:p>
    <w:p w14:paraId="3E6D6DCC" w14:textId="38624AE1" w:rsidR="0072549D" w:rsidRPr="0072549D" w:rsidRDefault="00EF7AD1" w:rsidP="00EF7AD1">
      <w:pPr>
        <w:ind w:left="360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Introducing Conv1D layers aims to capture spatial features.</w:t>
      </w:r>
      <w: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</w:t>
      </w:r>
      <w:r w:rsidRP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However, the higher MAE and delayed overfitting suggest that this complexity did not improve performance significantly.</w:t>
      </w:r>
      <w: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</w:t>
      </w:r>
      <w:r w:rsidR="0072549D"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The </w:t>
      </w:r>
      <w:r w:rsidR="0072549D"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lastRenderedPageBreak/>
        <w:t>higher MAE and delayed overfitting indicate that this additional complexity did not improve performance significantly.</w:t>
      </w:r>
    </w:p>
    <w:p w14:paraId="0719F092" w14:textId="77777777" w:rsidR="0072549D" w:rsidRPr="00EF7AD1" w:rsidRDefault="0072549D" w:rsidP="0072549D">
      <w:pPr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Reducing Dropout (from 0.5 to 0.2)</w:t>
      </w:r>
    </w:p>
    <w:p w14:paraId="092ED321" w14:textId="77777777" w:rsidR="0072549D" w:rsidRPr="0072549D" w:rsidRDefault="0072549D" w:rsidP="00EF7AD1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MAE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2.46</w:t>
      </w:r>
    </w:p>
    <w:p w14:paraId="64665468" w14:textId="77777777" w:rsidR="0072549D" w:rsidRPr="0072549D" w:rsidRDefault="0072549D" w:rsidP="00EF7AD1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Overfitting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Begins around 2 epochs</w:t>
      </w:r>
    </w:p>
    <w:p w14:paraId="44C0F532" w14:textId="77777777" w:rsidR="0072549D" w:rsidRPr="0072549D" w:rsidRDefault="0072549D" w:rsidP="00EF7AD1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Explanation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</w:t>
      </w:r>
    </w:p>
    <w:p w14:paraId="2F97E76B" w14:textId="08597464" w:rsidR="0072549D" w:rsidRPr="0072549D" w:rsidRDefault="00EF7AD1" w:rsidP="00EF7AD1">
      <w:pPr>
        <w:ind w:left="360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It appears reducing the dropout impeded the model’s ability to generalize and instead</w:t>
      </w:r>
      <w:r w:rsidR="0072549D"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increased overfitting.</w:t>
      </w:r>
    </w:p>
    <w:p w14:paraId="7195C9F6" w14:textId="77777777" w:rsidR="0072549D" w:rsidRPr="00EF7AD1" w:rsidRDefault="0072549D" w:rsidP="0072549D">
      <w:pPr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Increasing Dropout (from 0.5 to 0.7)</w:t>
      </w:r>
    </w:p>
    <w:p w14:paraId="1A71D742" w14:textId="77777777" w:rsidR="0072549D" w:rsidRPr="0072549D" w:rsidRDefault="0072549D" w:rsidP="00EF7AD1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MAE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2.42</w:t>
      </w:r>
    </w:p>
    <w:p w14:paraId="1C5BC03E" w14:textId="77777777" w:rsidR="0072549D" w:rsidRPr="0072549D" w:rsidRDefault="0072549D" w:rsidP="00EF7AD1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Overfitting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Begins around 10 epochs</w:t>
      </w:r>
    </w:p>
    <w:p w14:paraId="06EAC605" w14:textId="77777777" w:rsidR="0072549D" w:rsidRPr="0072549D" w:rsidRDefault="0072549D" w:rsidP="00EF7AD1">
      <w:pPr>
        <w:pStyle w:val="ListParagraph"/>
        <w:numPr>
          <w:ilvl w:val="0"/>
          <w:numId w:val="4"/>
        </w:num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Explanation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</w:t>
      </w:r>
    </w:p>
    <w:p w14:paraId="6BD7FD2C" w14:textId="3208333E" w:rsidR="0072549D" w:rsidRPr="0072549D" w:rsidRDefault="0072549D" w:rsidP="00EF7AD1">
      <w:pPr>
        <w:ind w:left="360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Higher </w:t>
      </w:r>
      <w:proofErr w:type="gramStart"/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dropout </w:t>
      </w:r>
      <w:r w:rsid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was</w:t>
      </w:r>
      <w:proofErr w:type="gramEnd"/>
      <w:r w:rsid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expected to increase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regularization.</w:t>
      </w:r>
      <w:r w:rsid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While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MAE suggests better generalization, </w:t>
      </w:r>
      <w:r w:rsid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it does not improve on the initial model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.</w:t>
      </w:r>
    </w:p>
    <w:p w14:paraId="5818774C" w14:textId="77777777" w:rsidR="0072549D" w:rsidRPr="00EF7AD1" w:rsidRDefault="0072549D" w:rsidP="0072549D">
      <w:pPr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Replacing RMSprop with Adam, Adjusting Learning Rate, and Increasing GRU Units (First Layer Only)</w:t>
      </w:r>
    </w:p>
    <w:p w14:paraId="3DA57141" w14:textId="77777777" w:rsidR="0072549D" w:rsidRPr="0072549D" w:rsidRDefault="0072549D" w:rsidP="0072549D">
      <w:p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MAE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2.86</w:t>
      </w:r>
    </w:p>
    <w:p w14:paraId="0EF6B1DE" w14:textId="77777777" w:rsidR="0072549D" w:rsidRPr="0072549D" w:rsidRDefault="0072549D" w:rsidP="0072549D">
      <w:p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Overfitting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 Starts at 2 epochs</w:t>
      </w:r>
    </w:p>
    <w:p w14:paraId="291250AA" w14:textId="77777777" w:rsidR="0072549D" w:rsidRPr="0072549D" w:rsidRDefault="0072549D" w:rsidP="0072549D">
      <w:pPr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EF7AD1">
        <w:rPr>
          <w:rFonts w:ascii="Roboto" w:eastAsia="Times New Roman" w:hAnsi="Roboto" w:cs="Times New Roman"/>
          <w:b/>
          <w:bCs/>
          <w:color w:val="111111"/>
          <w:kern w:val="0"/>
          <w:sz w:val="21"/>
          <w:szCs w:val="21"/>
          <w14:ligatures w14:val="none"/>
        </w:rPr>
        <w:t>Explanation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:</w:t>
      </w:r>
    </w:p>
    <w:p w14:paraId="5ED1D473" w14:textId="56E8A08F" w:rsidR="0072549D" w:rsidRPr="0072549D" w:rsidRDefault="0072549D" w:rsidP="00EF7AD1">
      <w:pPr>
        <w:ind w:left="360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Adam optimizer adapts learning rates per parameter.</w:t>
      </w:r>
      <w:r w:rsid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The increased GRU units </w:t>
      </w:r>
      <w:r w:rsid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was intended to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improve expressiveness.</w:t>
      </w:r>
      <w:r w:rsidR="00EF7AD1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 xml:space="preserve"> </w:t>
      </w:r>
      <w:r w:rsidRPr="0072549D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However, the higher MAE and early overfitting indicate that this combination did not yield better results.</w:t>
      </w:r>
    </w:p>
    <w:p w14:paraId="117B3C2D" w14:textId="0151B2CA" w:rsidR="00871D3F" w:rsidRPr="0072549D" w:rsidRDefault="00871D3F" w:rsidP="0072549D"/>
    <w:sectPr w:rsidR="00871D3F" w:rsidRPr="0072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87DFC"/>
    <w:multiLevelType w:val="multilevel"/>
    <w:tmpl w:val="17E8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66A4E"/>
    <w:multiLevelType w:val="hybridMultilevel"/>
    <w:tmpl w:val="CA08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A448E"/>
    <w:multiLevelType w:val="multilevel"/>
    <w:tmpl w:val="7ACA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74617"/>
    <w:multiLevelType w:val="hybridMultilevel"/>
    <w:tmpl w:val="28DC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65665"/>
    <w:multiLevelType w:val="multilevel"/>
    <w:tmpl w:val="5448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210150">
    <w:abstractNumId w:val="4"/>
  </w:num>
  <w:num w:numId="2" w16cid:durableId="860584187">
    <w:abstractNumId w:val="0"/>
  </w:num>
  <w:num w:numId="3" w16cid:durableId="849292699">
    <w:abstractNumId w:val="3"/>
  </w:num>
  <w:num w:numId="4" w16cid:durableId="2009672767">
    <w:abstractNumId w:val="1"/>
  </w:num>
  <w:num w:numId="5" w16cid:durableId="2101367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24"/>
    <w:rsid w:val="000A1EAB"/>
    <w:rsid w:val="00363C09"/>
    <w:rsid w:val="005F3124"/>
    <w:rsid w:val="0072549D"/>
    <w:rsid w:val="00871D3F"/>
    <w:rsid w:val="00BC62CC"/>
    <w:rsid w:val="00E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1E93"/>
  <w15:chartTrackingRefBased/>
  <w15:docId w15:val="{947D2164-3A69-45CC-907D-D6D11AE3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1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5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254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9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Afese Ngochi</dc:creator>
  <cp:keywords/>
  <dc:description/>
  <cp:lastModifiedBy>Franklin Afese Ngochi</cp:lastModifiedBy>
  <cp:revision>1</cp:revision>
  <dcterms:created xsi:type="dcterms:W3CDTF">2024-04-07T00:45:00Z</dcterms:created>
  <dcterms:modified xsi:type="dcterms:W3CDTF">2024-04-08T08:03:00Z</dcterms:modified>
</cp:coreProperties>
</file>